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4333B" w14:textId="77777777" w:rsidR="004B1025" w:rsidRPr="009C488A" w:rsidRDefault="006D58EB" w:rsidP="00390736">
      <w:pPr>
        <w:pStyle w:val="ListeParagraf"/>
        <w:numPr>
          <w:ilvl w:val="0"/>
          <w:numId w:val="8"/>
        </w:numPr>
        <w:spacing w:after="120"/>
        <w:ind w:left="402" w:hanging="357"/>
        <w:contextualSpacing w:val="0"/>
        <w:jc w:val="both"/>
        <w:rPr>
          <w:rFonts w:ascii="Times New Roman" w:hAnsi="Times New Roman" w:cs="Times New Roman"/>
          <w:b/>
          <w:lang w:val="tr-TR"/>
        </w:rPr>
      </w:pPr>
      <w:r w:rsidRPr="009C488A">
        <w:rPr>
          <w:rFonts w:ascii="Times New Roman" w:hAnsi="Times New Roman" w:cs="Times New Roman"/>
          <w:b/>
          <w:lang w:val="en-GB"/>
        </w:rPr>
        <w:t>GENERAL INFORMATION</w:t>
      </w:r>
    </w:p>
    <w:p w14:paraId="059E4AEF" w14:textId="77777777" w:rsidR="00880C5E" w:rsidRPr="009C488A" w:rsidRDefault="006D58EB" w:rsidP="00880C5E">
      <w:pPr>
        <w:pStyle w:val="ListeParagraf"/>
        <w:spacing w:after="120"/>
        <w:ind w:left="403"/>
        <w:contextualSpacing w:val="0"/>
        <w:jc w:val="both"/>
        <w:rPr>
          <w:rFonts w:ascii="Times New Roman" w:hAnsi="Times New Roman" w:cs="Times New Roman"/>
          <w:lang w:val="tr-TR"/>
        </w:rPr>
      </w:pPr>
      <w:r w:rsidRPr="009C488A">
        <w:rPr>
          <w:rFonts w:ascii="Times New Roman" w:hAnsi="Times New Roman" w:cs="Times New Roman"/>
          <w:lang w:val="en-GB"/>
        </w:rPr>
        <w:t>Your personal data are processed in accordance with the Personal Data Protection Law no. 6698 (hereinafter referred to as the "</w:t>
      </w:r>
      <w:r w:rsidR="00BD52A6" w:rsidRPr="009C488A">
        <w:rPr>
          <w:rFonts w:ascii="Times New Roman" w:hAnsi="Times New Roman" w:cs="Times New Roman"/>
          <w:b/>
          <w:lang w:val="en-GB"/>
        </w:rPr>
        <w:t>PDP Law</w:t>
      </w:r>
      <w:r w:rsidRPr="009C488A">
        <w:rPr>
          <w:rFonts w:ascii="Times New Roman" w:hAnsi="Times New Roman" w:cs="Times New Roman"/>
          <w:lang w:val="en-GB"/>
        </w:rPr>
        <w:t xml:space="preserve">") and the secondary legislation that takes its legal basis from it and the decisions of the Personal Data Protection Board (hereinafter referred to as the " </w:t>
      </w:r>
      <w:r w:rsidR="00BD52A6" w:rsidRPr="009C488A">
        <w:rPr>
          <w:rFonts w:ascii="Times New Roman" w:hAnsi="Times New Roman" w:cs="Times New Roman"/>
          <w:b/>
          <w:lang w:val="en-GB"/>
        </w:rPr>
        <w:t>PDP Board</w:t>
      </w:r>
      <w:r w:rsidRPr="009C488A">
        <w:rPr>
          <w:rFonts w:ascii="Times New Roman" w:hAnsi="Times New Roman" w:cs="Times New Roman"/>
          <w:lang w:val="en-GB"/>
        </w:rPr>
        <w:t>") (all together hereinafter referred to as the "</w:t>
      </w:r>
      <w:r w:rsidR="00BD52A6" w:rsidRPr="009C488A">
        <w:rPr>
          <w:rFonts w:ascii="Times New Roman" w:hAnsi="Times New Roman" w:cs="Times New Roman"/>
          <w:b/>
          <w:lang w:val="en-GB"/>
        </w:rPr>
        <w:t>Data Protection Legislation</w:t>
      </w:r>
      <w:r w:rsidRPr="009C488A">
        <w:rPr>
          <w:rFonts w:ascii="Times New Roman" w:hAnsi="Times New Roman" w:cs="Times New Roman"/>
          <w:lang w:val="en-GB"/>
        </w:rPr>
        <w:t xml:space="preserve">") and other relevant legislation. Data subjects may request information about personal data relating to them, access to such information, rectification or erasure, in accordance with their rights under Article 11 of the Personal Data Protection Law.  </w:t>
      </w:r>
    </w:p>
    <w:p w14:paraId="24AD66E7" w14:textId="77777777" w:rsidR="00880C5E" w:rsidRPr="009C488A" w:rsidRDefault="006D58EB" w:rsidP="00880C5E">
      <w:pPr>
        <w:pStyle w:val="ListeParagraf"/>
        <w:spacing w:after="120"/>
        <w:ind w:left="402"/>
        <w:contextualSpacing w:val="0"/>
        <w:jc w:val="both"/>
        <w:rPr>
          <w:rFonts w:ascii="Times New Roman" w:hAnsi="Times New Roman" w:cs="Times New Roman"/>
          <w:b/>
          <w:lang w:val="tr-TR"/>
        </w:rPr>
      </w:pPr>
      <w:r w:rsidRPr="009C488A">
        <w:rPr>
          <w:rFonts w:ascii="Times New Roman" w:hAnsi="Times New Roman" w:cs="Times New Roman"/>
          <w:lang w:val="en-GB"/>
        </w:rPr>
        <w:t>Aksigorta Anonim Şirketi ("</w:t>
      </w:r>
      <w:r w:rsidRPr="009C488A">
        <w:rPr>
          <w:rFonts w:ascii="Times New Roman" w:hAnsi="Times New Roman" w:cs="Times New Roman"/>
          <w:b/>
          <w:lang w:val="en-GB"/>
        </w:rPr>
        <w:t>Aksigorta</w:t>
      </w:r>
      <w:r w:rsidRPr="009C488A">
        <w:rPr>
          <w:rFonts w:ascii="Times New Roman" w:hAnsi="Times New Roman" w:cs="Times New Roman"/>
          <w:lang w:val="en-GB"/>
        </w:rPr>
        <w:t>" or "</w:t>
      </w:r>
      <w:r w:rsidRPr="009C488A">
        <w:rPr>
          <w:rFonts w:ascii="Times New Roman" w:hAnsi="Times New Roman" w:cs="Times New Roman"/>
          <w:b/>
          <w:lang w:val="en-GB"/>
        </w:rPr>
        <w:t>us</w:t>
      </w:r>
      <w:r w:rsidRPr="009C488A">
        <w:rPr>
          <w:rFonts w:ascii="Times New Roman" w:hAnsi="Times New Roman" w:cs="Times New Roman"/>
          <w:lang w:val="en-GB"/>
        </w:rPr>
        <w:t xml:space="preserve">"), which has the title of data controller pursuant to paragraph 1 of Article 13 of the PDP Law, will finalise your request specified in this form or communicated by means regulated in accordance with the Data Protection Legislation within 30 (thirty) days at the latest. </w:t>
      </w:r>
    </w:p>
    <w:p w14:paraId="2B51689D" w14:textId="77777777" w:rsidR="00E44E9B" w:rsidRPr="009C488A" w:rsidRDefault="006D58EB" w:rsidP="00880C5E">
      <w:pPr>
        <w:pStyle w:val="ListeParagraf"/>
        <w:numPr>
          <w:ilvl w:val="0"/>
          <w:numId w:val="8"/>
        </w:numPr>
        <w:spacing w:after="120"/>
        <w:ind w:left="402" w:hanging="357"/>
        <w:contextualSpacing w:val="0"/>
        <w:jc w:val="both"/>
        <w:rPr>
          <w:rFonts w:ascii="Times New Roman" w:hAnsi="Times New Roman" w:cs="Times New Roman"/>
          <w:b/>
          <w:lang w:val="tr-TR"/>
        </w:rPr>
      </w:pPr>
      <w:r w:rsidRPr="009C488A">
        <w:rPr>
          <w:rFonts w:ascii="Times New Roman" w:hAnsi="Times New Roman" w:cs="Times New Roman"/>
          <w:b/>
          <w:lang w:val="en-GB"/>
        </w:rPr>
        <w:t>RIGHT TO MAKE A REQUEST</w:t>
      </w:r>
    </w:p>
    <w:p w14:paraId="6D270774" w14:textId="77777777" w:rsidR="00C42B3B" w:rsidRPr="009C488A" w:rsidRDefault="006D58EB" w:rsidP="00390736">
      <w:pPr>
        <w:spacing w:line="276" w:lineRule="auto"/>
        <w:ind w:left="426"/>
        <w:jc w:val="both"/>
        <w:rPr>
          <w:rFonts w:ascii="Times New Roman" w:hAnsi="Times New Roman" w:cs="Times New Roman"/>
          <w:lang w:val="tr-TR"/>
        </w:rPr>
      </w:pPr>
      <w:r w:rsidRPr="009C488A">
        <w:rPr>
          <w:rFonts w:ascii="Times New Roman" w:hAnsi="Times New Roman" w:cs="Times New Roman"/>
          <w:lang w:val="en-GB"/>
        </w:rPr>
        <w:t>Pursuant to Article 11 of the PDP Law, anyone whose personal data is processed may apply to the data controller and make requests regarding the following issues related to them:</w:t>
      </w:r>
    </w:p>
    <w:p w14:paraId="0D55E4BB" w14:textId="77777777" w:rsidR="00C42B3B" w:rsidRPr="009C488A" w:rsidRDefault="006D58EB" w:rsidP="00625A70">
      <w:pPr>
        <w:pStyle w:val="ListeParagraf"/>
        <w:numPr>
          <w:ilvl w:val="0"/>
          <w:numId w:val="6"/>
        </w:numPr>
        <w:tabs>
          <w:tab w:val="num" w:pos="993"/>
        </w:tabs>
        <w:spacing w:after="120"/>
        <w:ind w:left="567" w:hanging="141"/>
        <w:contextualSpacing w:val="0"/>
        <w:jc w:val="both"/>
        <w:rPr>
          <w:rFonts w:ascii="Times New Roman" w:hAnsi="Times New Roman" w:cs="Times New Roman"/>
          <w:lang w:val="tr-TR"/>
        </w:rPr>
      </w:pPr>
      <w:r w:rsidRPr="009C488A">
        <w:rPr>
          <w:rFonts w:ascii="Times New Roman" w:hAnsi="Times New Roman" w:cs="Times New Roman"/>
          <w:lang w:val="en-GB"/>
        </w:rPr>
        <w:t xml:space="preserve">Learn whether your personal data are processed or not, </w:t>
      </w:r>
    </w:p>
    <w:p w14:paraId="33348984" w14:textId="77777777" w:rsidR="00C42B3B" w:rsidRPr="009C488A" w:rsidRDefault="006D58EB" w:rsidP="00625A70">
      <w:pPr>
        <w:pStyle w:val="ListeParagraf"/>
        <w:numPr>
          <w:ilvl w:val="0"/>
          <w:numId w:val="6"/>
        </w:numPr>
        <w:tabs>
          <w:tab w:val="num" w:pos="993"/>
        </w:tabs>
        <w:spacing w:after="120"/>
        <w:ind w:left="567" w:hanging="141"/>
        <w:contextualSpacing w:val="0"/>
        <w:jc w:val="both"/>
        <w:rPr>
          <w:rFonts w:ascii="Times New Roman" w:hAnsi="Times New Roman" w:cs="Times New Roman"/>
          <w:lang w:val="tr-TR"/>
        </w:rPr>
      </w:pPr>
      <w:r w:rsidRPr="009C488A">
        <w:rPr>
          <w:rFonts w:ascii="Times New Roman" w:hAnsi="Times New Roman" w:cs="Times New Roman"/>
          <w:lang w:val="en-GB"/>
        </w:rPr>
        <w:t xml:space="preserve">Request information if personal data is processed, </w:t>
      </w:r>
    </w:p>
    <w:p w14:paraId="018C4D8C" w14:textId="77777777" w:rsidR="00C42B3B" w:rsidRPr="009C488A" w:rsidRDefault="006D58EB" w:rsidP="00625A70">
      <w:pPr>
        <w:pStyle w:val="ListeParagraf"/>
        <w:numPr>
          <w:ilvl w:val="0"/>
          <w:numId w:val="6"/>
        </w:numPr>
        <w:tabs>
          <w:tab w:val="num" w:pos="993"/>
        </w:tabs>
        <w:spacing w:after="120"/>
        <w:ind w:left="567" w:hanging="141"/>
        <w:contextualSpacing w:val="0"/>
        <w:jc w:val="both"/>
        <w:rPr>
          <w:rFonts w:ascii="Times New Roman" w:hAnsi="Times New Roman" w:cs="Times New Roman"/>
          <w:lang w:val="tr-TR"/>
        </w:rPr>
      </w:pPr>
      <w:r w:rsidRPr="009C488A">
        <w:rPr>
          <w:rFonts w:ascii="Times New Roman" w:hAnsi="Times New Roman" w:cs="Times New Roman"/>
          <w:lang w:val="en-GB"/>
        </w:rPr>
        <w:t xml:space="preserve">Learn the purpose of the processing of personal data and whether data are used in accordance with their purpose, </w:t>
      </w:r>
    </w:p>
    <w:p w14:paraId="7E8796FF" w14:textId="77777777" w:rsidR="00C42B3B" w:rsidRPr="009C488A" w:rsidRDefault="006D58EB" w:rsidP="00625A70">
      <w:pPr>
        <w:pStyle w:val="ListeParagraf"/>
        <w:numPr>
          <w:ilvl w:val="0"/>
          <w:numId w:val="6"/>
        </w:numPr>
        <w:tabs>
          <w:tab w:val="num" w:pos="993"/>
        </w:tabs>
        <w:spacing w:after="120"/>
        <w:ind w:left="567" w:hanging="141"/>
        <w:contextualSpacing w:val="0"/>
        <w:jc w:val="both"/>
        <w:rPr>
          <w:rFonts w:ascii="Times New Roman" w:hAnsi="Times New Roman" w:cs="Times New Roman"/>
          <w:lang w:val="tr-TR"/>
        </w:rPr>
      </w:pPr>
      <w:r w:rsidRPr="009C488A">
        <w:rPr>
          <w:rFonts w:ascii="Times New Roman" w:hAnsi="Times New Roman" w:cs="Times New Roman"/>
          <w:lang w:val="en-GB"/>
        </w:rPr>
        <w:t>Learn the third parties to whom personal data are transferred in the country or abroad,</w:t>
      </w:r>
    </w:p>
    <w:p w14:paraId="32B8BC1C" w14:textId="77777777" w:rsidR="00C42B3B" w:rsidRPr="009C488A" w:rsidRDefault="006D58EB" w:rsidP="00625A70">
      <w:pPr>
        <w:pStyle w:val="ListeParagraf"/>
        <w:numPr>
          <w:ilvl w:val="0"/>
          <w:numId w:val="6"/>
        </w:numPr>
        <w:tabs>
          <w:tab w:val="num" w:pos="993"/>
        </w:tabs>
        <w:spacing w:after="120"/>
        <w:ind w:left="567" w:hanging="141"/>
        <w:contextualSpacing w:val="0"/>
        <w:jc w:val="both"/>
        <w:rPr>
          <w:rFonts w:ascii="Times New Roman" w:hAnsi="Times New Roman" w:cs="Times New Roman"/>
          <w:color w:val="000000" w:themeColor="text1"/>
          <w:lang w:val="tr-TR"/>
        </w:rPr>
      </w:pPr>
      <w:r w:rsidRPr="009C488A">
        <w:rPr>
          <w:rFonts w:ascii="Times New Roman" w:hAnsi="Times New Roman" w:cs="Times New Roman"/>
          <w:color w:val="000000" w:themeColor="text1"/>
          <w:lang w:val="en-GB"/>
        </w:rPr>
        <w:t>Request the rectification of personal data in case of incomplete or incorrect processing and request notification of the transaction made within this scope to the third parties to whom the personal data has been transferred,</w:t>
      </w:r>
    </w:p>
    <w:p w14:paraId="74154CC5" w14:textId="77777777" w:rsidR="00C42B3B" w:rsidRPr="009C488A" w:rsidRDefault="006D58EB" w:rsidP="00625A70">
      <w:pPr>
        <w:pStyle w:val="ListeParagraf"/>
        <w:numPr>
          <w:ilvl w:val="0"/>
          <w:numId w:val="6"/>
        </w:numPr>
        <w:tabs>
          <w:tab w:val="num" w:pos="993"/>
        </w:tabs>
        <w:spacing w:after="120"/>
        <w:ind w:left="567" w:hanging="141"/>
        <w:contextualSpacing w:val="0"/>
        <w:jc w:val="both"/>
        <w:rPr>
          <w:rFonts w:ascii="Times New Roman" w:hAnsi="Times New Roman" w:cs="Times New Roman"/>
          <w:color w:val="000000" w:themeColor="text1"/>
          <w:lang w:val="tr-TR"/>
        </w:rPr>
      </w:pPr>
      <w:r w:rsidRPr="009C488A">
        <w:rPr>
          <w:rFonts w:ascii="Times New Roman" w:hAnsi="Times New Roman" w:cs="Times New Roman"/>
          <w:color w:val="000000" w:themeColor="text1"/>
          <w:lang w:val="en-GB"/>
        </w:rPr>
        <w:t>Request the erasure, destruction or anonymisation of personal data in the event that the grounds requiring the processing of personal data disappear and request notification of the transaction made in this context to third parties to whom personal data is transferred,</w:t>
      </w:r>
    </w:p>
    <w:p w14:paraId="702F1028" w14:textId="77777777" w:rsidR="00C42B3B" w:rsidRPr="009C488A" w:rsidRDefault="006D58EB" w:rsidP="00625A70">
      <w:pPr>
        <w:pStyle w:val="ListeParagraf"/>
        <w:numPr>
          <w:ilvl w:val="0"/>
          <w:numId w:val="6"/>
        </w:numPr>
        <w:tabs>
          <w:tab w:val="num" w:pos="993"/>
        </w:tabs>
        <w:spacing w:after="120"/>
        <w:ind w:left="567" w:hanging="141"/>
        <w:contextualSpacing w:val="0"/>
        <w:jc w:val="both"/>
        <w:rPr>
          <w:rFonts w:ascii="Times New Roman" w:hAnsi="Times New Roman" w:cs="Times New Roman"/>
          <w:lang w:val="tr-TR"/>
        </w:rPr>
      </w:pPr>
      <w:r w:rsidRPr="009C488A">
        <w:rPr>
          <w:rFonts w:ascii="Times New Roman" w:hAnsi="Times New Roman" w:cs="Times New Roman"/>
          <w:lang w:val="en-GB"/>
        </w:rPr>
        <w:t>Object to the occurrence of a result against the data subject by analysing the processed data exclusively through automated systems,</w:t>
      </w:r>
    </w:p>
    <w:p w14:paraId="588BD2A1" w14:textId="77777777" w:rsidR="00390736" w:rsidRPr="009C488A" w:rsidRDefault="006D58EB" w:rsidP="00625A70">
      <w:pPr>
        <w:pStyle w:val="ListeParagraf"/>
        <w:numPr>
          <w:ilvl w:val="0"/>
          <w:numId w:val="6"/>
        </w:numPr>
        <w:spacing w:after="360"/>
        <w:ind w:left="567" w:hanging="141"/>
        <w:contextualSpacing w:val="0"/>
        <w:rPr>
          <w:rFonts w:ascii="Times New Roman" w:hAnsi="Times New Roman" w:cs="Times New Roman"/>
          <w:lang w:val="tr-TR"/>
        </w:rPr>
      </w:pPr>
      <w:r w:rsidRPr="009C488A">
        <w:rPr>
          <w:rFonts w:ascii="Times New Roman" w:hAnsi="Times New Roman" w:cs="Times New Roman"/>
          <w:lang w:val="en-GB"/>
        </w:rPr>
        <w:t xml:space="preserve">Claim compensation for the damage arising from the unlawful processing of the personal data, </w:t>
      </w:r>
    </w:p>
    <w:p w14:paraId="071C4D53" w14:textId="77777777" w:rsidR="00EA2A7D" w:rsidRPr="009C488A" w:rsidRDefault="006D58EB" w:rsidP="00B22CDF">
      <w:pPr>
        <w:pStyle w:val="ListeParagraf"/>
        <w:numPr>
          <w:ilvl w:val="0"/>
          <w:numId w:val="8"/>
        </w:numPr>
        <w:jc w:val="both"/>
        <w:rPr>
          <w:rFonts w:ascii="Times New Roman" w:hAnsi="Times New Roman" w:cs="Times New Roman"/>
          <w:b/>
          <w:lang w:val="tr-TR"/>
        </w:rPr>
      </w:pPr>
      <w:r w:rsidRPr="009C488A">
        <w:rPr>
          <w:rFonts w:ascii="Times New Roman" w:hAnsi="Times New Roman" w:cs="Times New Roman"/>
          <w:b/>
          <w:lang w:val="en-GB"/>
        </w:rPr>
        <w:t>INFORMATION ABOUT THE APPLICANT</w:t>
      </w:r>
    </w:p>
    <w:tbl>
      <w:tblPr>
        <w:tblW w:w="9228" w:type="dxa"/>
        <w:jc w:val="center"/>
        <w:tblLook w:val="04A0" w:firstRow="1" w:lastRow="0" w:firstColumn="1" w:lastColumn="0" w:noHBand="0" w:noVBand="1"/>
      </w:tblPr>
      <w:tblGrid>
        <w:gridCol w:w="3076"/>
        <w:gridCol w:w="316"/>
        <w:gridCol w:w="2760"/>
        <w:gridCol w:w="3076"/>
      </w:tblGrid>
      <w:tr w:rsidR="006E5318" w14:paraId="7DCAD78D" w14:textId="77777777" w:rsidTr="004F73E8">
        <w:trPr>
          <w:trHeight w:val="487"/>
          <w:jc w:val="center"/>
        </w:trPr>
        <w:tc>
          <w:tcPr>
            <w:tcW w:w="3076" w:type="dxa"/>
            <w:shd w:val="clear" w:color="auto" w:fill="auto"/>
            <w:vAlign w:val="center"/>
            <w:hideMark/>
          </w:tcPr>
          <w:p w14:paraId="63CF0CAB" w14:textId="77777777" w:rsidR="00C72461" w:rsidRPr="009C488A" w:rsidRDefault="006D58EB" w:rsidP="00C72461">
            <w:pPr>
              <w:spacing w:after="0" w:line="240" w:lineRule="auto"/>
              <w:rPr>
                <w:rFonts w:ascii="Times New Roman" w:eastAsia="Times New Roman" w:hAnsi="Times New Roman" w:cs="Times New Roman"/>
                <w:b/>
                <w:bCs/>
                <w:color w:val="000000"/>
                <w:lang w:val="tr-TR"/>
              </w:rPr>
            </w:pPr>
            <w:r w:rsidRPr="009C488A">
              <w:rPr>
                <w:rFonts w:ascii="Times New Roman" w:eastAsia="Times New Roman" w:hAnsi="Times New Roman" w:cs="Times New Roman"/>
                <w:b/>
                <w:bCs/>
                <w:color w:val="000000"/>
                <w:lang w:val="en-GB"/>
              </w:rPr>
              <w:t xml:space="preserve">Name </w:t>
            </w:r>
          </w:p>
        </w:tc>
        <w:tc>
          <w:tcPr>
            <w:tcW w:w="3076" w:type="dxa"/>
            <w:gridSpan w:val="2"/>
            <w:shd w:val="clear" w:color="auto" w:fill="auto"/>
            <w:noWrap/>
            <w:vAlign w:val="center"/>
            <w:hideMark/>
          </w:tcPr>
          <w:p w14:paraId="1925D9B6" w14:textId="2FB25E0A" w:rsidR="00C72461" w:rsidRPr="009C488A" w:rsidRDefault="006D58EB" w:rsidP="00C72461">
            <w:pPr>
              <w:spacing w:after="0" w:line="240" w:lineRule="auto"/>
              <w:rPr>
                <w:rFonts w:ascii="Times New Roman" w:eastAsia="Times New Roman" w:hAnsi="Times New Roman" w:cs="Times New Roman"/>
                <w:color w:val="000000"/>
                <w:lang w:val="tr-TR"/>
              </w:rPr>
            </w:pPr>
            <w:r w:rsidRPr="009C488A">
              <w:rPr>
                <w:rFonts w:ascii="Times New Roman" w:eastAsia="Times New Roman" w:hAnsi="Times New Roman" w:cs="Times New Roman"/>
                <w:b/>
                <w:bCs/>
                <w:color w:val="000000"/>
                <w:lang w:val="en-GB"/>
              </w:rPr>
              <w:t> </w:t>
            </w:r>
            <w:r w:rsidR="00ED0395">
              <w:rPr>
                <w:rFonts w:ascii="Times New Roman" w:eastAsia="Times New Roman" w:hAnsi="Times New Roman" w:cs="Times New Roman"/>
                <w:b/>
                <w:bCs/>
                <w:color w:val="000000"/>
                <w:lang w:val="en-GB"/>
              </w:rPr>
              <w:t>Surname</w:t>
            </w:r>
          </w:p>
        </w:tc>
        <w:tc>
          <w:tcPr>
            <w:tcW w:w="3076" w:type="dxa"/>
            <w:shd w:val="clear" w:color="auto" w:fill="auto"/>
            <w:vAlign w:val="center"/>
          </w:tcPr>
          <w:p w14:paraId="5C1DC992" w14:textId="77777777" w:rsidR="00C72461" w:rsidRPr="009C488A" w:rsidRDefault="006D58EB" w:rsidP="00C72461">
            <w:pPr>
              <w:spacing w:after="0" w:line="240" w:lineRule="auto"/>
              <w:rPr>
                <w:rFonts w:ascii="Times New Roman" w:eastAsia="Times New Roman" w:hAnsi="Times New Roman" w:cs="Times New Roman"/>
                <w:b/>
                <w:color w:val="000000"/>
                <w:lang w:val="tr-TR"/>
              </w:rPr>
            </w:pPr>
            <w:r w:rsidRPr="009C488A">
              <w:rPr>
                <w:rFonts w:ascii="Times New Roman" w:eastAsia="Times New Roman" w:hAnsi="Times New Roman" w:cs="Times New Roman"/>
                <w:b/>
                <w:color w:val="000000"/>
                <w:lang w:val="en-GB"/>
              </w:rPr>
              <w:t>Turkish ID No / Passport No</w:t>
            </w:r>
          </w:p>
        </w:tc>
      </w:tr>
      <w:tr w:rsidR="006E5318" w14:paraId="75C528EC" w14:textId="77777777" w:rsidTr="004F73E8">
        <w:trPr>
          <w:trHeight w:val="487"/>
          <w:jc w:val="center"/>
        </w:trPr>
        <w:tc>
          <w:tcPr>
            <w:tcW w:w="3076" w:type="dxa"/>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uto"/>
            <w:vAlign w:val="center"/>
          </w:tcPr>
          <w:p w14:paraId="69BC438A" w14:textId="77777777" w:rsidR="00C72461" w:rsidRPr="009C488A" w:rsidRDefault="00C72461" w:rsidP="00B22CDF">
            <w:pPr>
              <w:spacing w:after="0" w:line="240" w:lineRule="auto"/>
              <w:jc w:val="both"/>
              <w:rPr>
                <w:rFonts w:ascii="Times New Roman" w:eastAsia="Times New Roman" w:hAnsi="Times New Roman" w:cs="Times New Roman"/>
                <w:b/>
                <w:bCs/>
                <w:color w:val="000000"/>
                <w:lang w:val="tr-TR"/>
              </w:rPr>
            </w:pPr>
          </w:p>
        </w:tc>
        <w:tc>
          <w:tcPr>
            <w:tcW w:w="3076" w:type="dxa"/>
            <w:gridSpan w:val="2"/>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uto"/>
            <w:noWrap/>
            <w:vAlign w:val="bottom"/>
          </w:tcPr>
          <w:p w14:paraId="76780721" w14:textId="77777777" w:rsidR="00C72461" w:rsidRPr="009C488A" w:rsidRDefault="00C72461" w:rsidP="00B22CDF">
            <w:pPr>
              <w:spacing w:after="0" w:line="240" w:lineRule="auto"/>
              <w:jc w:val="both"/>
              <w:rPr>
                <w:rFonts w:ascii="Times New Roman" w:eastAsia="Times New Roman" w:hAnsi="Times New Roman" w:cs="Times New Roman"/>
                <w:color w:val="000000"/>
                <w:lang w:val="tr-TR"/>
              </w:rPr>
            </w:pPr>
          </w:p>
        </w:tc>
        <w:tc>
          <w:tcPr>
            <w:tcW w:w="3076" w:type="dxa"/>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uto"/>
            <w:vAlign w:val="bottom"/>
          </w:tcPr>
          <w:p w14:paraId="75B682CF" w14:textId="77777777" w:rsidR="00C72461" w:rsidRPr="009C488A" w:rsidRDefault="00C72461" w:rsidP="00B22CDF">
            <w:pPr>
              <w:spacing w:after="0" w:line="240" w:lineRule="auto"/>
              <w:jc w:val="both"/>
              <w:rPr>
                <w:rFonts w:ascii="Times New Roman" w:eastAsia="Times New Roman" w:hAnsi="Times New Roman" w:cs="Times New Roman"/>
                <w:color w:val="000000"/>
                <w:lang w:val="tr-TR"/>
              </w:rPr>
            </w:pPr>
          </w:p>
        </w:tc>
      </w:tr>
      <w:tr w:rsidR="006E5318" w14:paraId="63503D8B" w14:textId="77777777" w:rsidTr="00B26F3B">
        <w:trPr>
          <w:trHeight w:val="487"/>
          <w:jc w:val="center"/>
        </w:trPr>
        <w:tc>
          <w:tcPr>
            <w:tcW w:w="3392" w:type="dxa"/>
            <w:gridSpan w:val="2"/>
            <w:tcBorders>
              <w:top w:val="single" w:sz="18" w:space="0" w:color="808080" w:themeColor="background1" w:themeShade="80"/>
            </w:tcBorders>
            <w:shd w:val="clear" w:color="auto" w:fill="auto"/>
            <w:vAlign w:val="center"/>
            <w:hideMark/>
          </w:tcPr>
          <w:p w14:paraId="27BFCAF7" w14:textId="77777777" w:rsidR="007561D0" w:rsidRPr="009C488A" w:rsidRDefault="006D58EB" w:rsidP="00B22CDF">
            <w:pPr>
              <w:spacing w:after="0" w:line="240" w:lineRule="auto"/>
              <w:jc w:val="both"/>
              <w:rPr>
                <w:rFonts w:ascii="Times New Roman" w:eastAsia="Times New Roman" w:hAnsi="Times New Roman" w:cs="Times New Roman"/>
                <w:b/>
                <w:bCs/>
                <w:color w:val="000000"/>
                <w:lang w:val="tr-TR"/>
              </w:rPr>
            </w:pPr>
            <w:r w:rsidRPr="009C488A">
              <w:rPr>
                <w:rFonts w:ascii="Times New Roman" w:eastAsia="Times New Roman" w:hAnsi="Times New Roman" w:cs="Times New Roman"/>
                <w:b/>
                <w:bCs/>
                <w:color w:val="000000"/>
                <w:lang w:val="en-GB"/>
              </w:rPr>
              <w:t>Address</w:t>
            </w:r>
          </w:p>
        </w:tc>
        <w:tc>
          <w:tcPr>
            <w:tcW w:w="5836" w:type="dxa"/>
            <w:gridSpan w:val="2"/>
            <w:tcBorders>
              <w:top w:val="single" w:sz="18" w:space="0" w:color="808080" w:themeColor="background1" w:themeShade="80"/>
            </w:tcBorders>
            <w:shd w:val="clear" w:color="auto" w:fill="auto"/>
            <w:noWrap/>
            <w:vAlign w:val="bottom"/>
            <w:hideMark/>
          </w:tcPr>
          <w:p w14:paraId="03DA287F" w14:textId="77777777" w:rsidR="007561D0" w:rsidRPr="009C488A" w:rsidRDefault="006D58EB" w:rsidP="00B22CDF">
            <w:pPr>
              <w:spacing w:after="0" w:line="240" w:lineRule="auto"/>
              <w:jc w:val="both"/>
              <w:rPr>
                <w:rFonts w:ascii="Times New Roman" w:eastAsia="Times New Roman" w:hAnsi="Times New Roman" w:cs="Times New Roman"/>
                <w:color w:val="000000"/>
                <w:lang w:val="tr-TR"/>
              </w:rPr>
            </w:pPr>
            <w:r w:rsidRPr="009C488A">
              <w:rPr>
                <w:rFonts w:ascii="Times New Roman" w:eastAsia="Times New Roman" w:hAnsi="Times New Roman" w:cs="Times New Roman"/>
                <w:color w:val="000000"/>
                <w:lang w:val="tr-TR"/>
              </w:rPr>
              <w:t> </w:t>
            </w:r>
          </w:p>
        </w:tc>
      </w:tr>
      <w:tr w:rsidR="006E5318" w14:paraId="30A00B00" w14:textId="77777777" w:rsidTr="00B26F3B">
        <w:trPr>
          <w:trHeight w:val="487"/>
          <w:jc w:val="center"/>
        </w:trPr>
        <w:tc>
          <w:tcPr>
            <w:tcW w:w="9228" w:type="dxa"/>
            <w:gridSpan w:val="4"/>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uto"/>
            <w:vAlign w:val="center"/>
          </w:tcPr>
          <w:p w14:paraId="1855DA2F" w14:textId="77777777" w:rsidR="00B26F3B" w:rsidRPr="009C488A" w:rsidRDefault="00B26F3B" w:rsidP="00B22CDF">
            <w:pPr>
              <w:spacing w:after="0" w:line="240" w:lineRule="auto"/>
              <w:jc w:val="both"/>
              <w:rPr>
                <w:rFonts w:ascii="Times New Roman" w:eastAsia="Times New Roman" w:hAnsi="Times New Roman" w:cs="Times New Roman"/>
                <w:color w:val="000000"/>
                <w:lang w:val="tr-TR"/>
              </w:rPr>
            </w:pPr>
          </w:p>
        </w:tc>
      </w:tr>
      <w:tr w:rsidR="006E5318" w14:paraId="60996611" w14:textId="77777777" w:rsidTr="004F73E8">
        <w:trPr>
          <w:trHeight w:val="487"/>
          <w:jc w:val="center"/>
        </w:trPr>
        <w:tc>
          <w:tcPr>
            <w:tcW w:w="3076" w:type="dxa"/>
            <w:tcBorders>
              <w:top w:val="single" w:sz="18" w:space="0" w:color="808080" w:themeColor="background1" w:themeShade="80"/>
            </w:tcBorders>
            <w:shd w:val="clear" w:color="auto" w:fill="auto"/>
            <w:vAlign w:val="center"/>
          </w:tcPr>
          <w:p w14:paraId="06D2D53F" w14:textId="77777777" w:rsidR="004F73E8" w:rsidRPr="009C488A" w:rsidRDefault="006D58EB" w:rsidP="00B22CDF">
            <w:pPr>
              <w:spacing w:after="0" w:line="240" w:lineRule="auto"/>
              <w:jc w:val="both"/>
              <w:rPr>
                <w:rFonts w:ascii="Times New Roman" w:eastAsia="Times New Roman" w:hAnsi="Times New Roman" w:cs="Times New Roman"/>
                <w:b/>
                <w:color w:val="000000"/>
                <w:lang w:val="tr-TR"/>
              </w:rPr>
            </w:pPr>
            <w:r w:rsidRPr="009C488A">
              <w:rPr>
                <w:rFonts w:ascii="Times New Roman" w:eastAsia="Times New Roman" w:hAnsi="Times New Roman" w:cs="Times New Roman"/>
                <w:b/>
                <w:color w:val="000000"/>
                <w:lang w:val="en-GB"/>
              </w:rPr>
              <w:lastRenderedPageBreak/>
              <w:t>Mobile phone</w:t>
            </w:r>
          </w:p>
        </w:tc>
        <w:tc>
          <w:tcPr>
            <w:tcW w:w="3076" w:type="dxa"/>
            <w:gridSpan w:val="2"/>
            <w:tcBorders>
              <w:top w:val="single" w:sz="18" w:space="0" w:color="808080" w:themeColor="background1" w:themeShade="80"/>
            </w:tcBorders>
            <w:shd w:val="clear" w:color="auto" w:fill="auto"/>
            <w:vAlign w:val="center"/>
          </w:tcPr>
          <w:p w14:paraId="614B87FC" w14:textId="77777777" w:rsidR="004F73E8" w:rsidRPr="009C488A" w:rsidRDefault="006D58EB" w:rsidP="00B22CDF">
            <w:pPr>
              <w:spacing w:after="0" w:line="240" w:lineRule="auto"/>
              <w:jc w:val="both"/>
              <w:rPr>
                <w:rFonts w:ascii="Times New Roman" w:eastAsia="Times New Roman" w:hAnsi="Times New Roman" w:cs="Times New Roman"/>
                <w:b/>
                <w:color w:val="000000"/>
                <w:lang w:val="tr-TR"/>
              </w:rPr>
            </w:pPr>
            <w:r w:rsidRPr="009C488A">
              <w:rPr>
                <w:rFonts w:ascii="Times New Roman" w:eastAsia="Times New Roman" w:hAnsi="Times New Roman" w:cs="Times New Roman"/>
                <w:b/>
                <w:color w:val="000000"/>
                <w:lang w:val="en-GB"/>
              </w:rPr>
              <w:t>Fax No</w:t>
            </w:r>
          </w:p>
        </w:tc>
        <w:tc>
          <w:tcPr>
            <w:tcW w:w="3076" w:type="dxa"/>
            <w:tcBorders>
              <w:top w:val="single" w:sz="18" w:space="0" w:color="808080" w:themeColor="background1" w:themeShade="80"/>
            </w:tcBorders>
            <w:shd w:val="clear" w:color="auto" w:fill="auto"/>
            <w:vAlign w:val="center"/>
          </w:tcPr>
          <w:p w14:paraId="29ACADEF" w14:textId="77777777" w:rsidR="004F73E8" w:rsidRPr="009C488A" w:rsidRDefault="006D58EB" w:rsidP="00B22CDF">
            <w:pPr>
              <w:spacing w:after="0" w:line="240" w:lineRule="auto"/>
              <w:jc w:val="both"/>
              <w:rPr>
                <w:rFonts w:ascii="Times New Roman" w:eastAsia="Times New Roman" w:hAnsi="Times New Roman" w:cs="Times New Roman"/>
                <w:b/>
                <w:color w:val="000000"/>
                <w:lang w:val="tr-TR"/>
              </w:rPr>
            </w:pPr>
            <w:r w:rsidRPr="009C488A">
              <w:rPr>
                <w:rFonts w:ascii="Times New Roman" w:eastAsia="Times New Roman" w:hAnsi="Times New Roman" w:cs="Times New Roman"/>
                <w:b/>
                <w:color w:val="000000"/>
                <w:lang w:val="en-GB"/>
              </w:rPr>
              <w:t>Electronic Mail Address</w:t>
            </w:r>
          </w:p>
        </w:tc>
      </w:tr>
      <w:tr w:rsidR="006E5318" w14:paraId="41BBA38D" w14:textId="77777777" w:rsidTr="004F73E8">
        <w:trPr>
          <w:trHeight w:val="487"/>
          <w:jc w:val="center"/>
        </w:trPr>
        <w:tc>
          <w:tcPr>
            <w:tcW w:w="3076" w:type="dxa"/>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uto"/>
            <w:vAlign w:val="center"/>
          </w:tcPr>
          <w:p w14:paraId="77ED7583" w14:textId="77777777" w:rsidR="004F73E8" w:rsidRPr="009C488A" w:rsidRDefault="004F73E8" w:rsidP="00B26F3B">
            <w:pPr>
              <w:spacing w:after="0" w:line="240" w:lineRule="auto"/>
              <w:jc w:val="both"/>
              <w:rPr>
                <w:rFonts w:ascii="Times New Roman" w:eastAsia="Times New Roman" w:hAnsi="Times New Roman" w:cs="Times New Roman"/>
                <w:color w:val="000000"/>
                <w:lang w:val="tr-TR"/>
              </w:rPr>
            </w:pPr>
          </w:p>
        </w:tc>
        <w:tc>
          <w:tcPr>
            <w:tcW w:w="3076" w:type="dxa"/>
            <w:gridSpan w:val="2"/>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uto"/>
            <w:vAlign w:val="center"/>
          </w:tcPr>
          <w:p w14:paraId="6BC20C89" w14:textId="77777777" w:rsidR="004F73E8" w:rsidRPr="009C488A" w:rsidRDefault="004F73E8" w:rsidP="00B26F3B">
            <w:pPr>
              <w:spacing w:after="0" w:line="240" w:lineRule="auto"/>
              <w:jc w:val="both"/>
              <w:rPr>
                <w:rFonts w:ascii="Times New Roman" w:eastAsia="Times New Roman" w:hAnsi="Times New Roman" w:cs="Times New Roman"/>
                <w:color w:val="000000"/>
                <w:lang w:val="tr-TR"/>
              </w:rPr>
            </w:pPr>
          </w:p>
        </w:tc>
        <w:tc>
          <w:tcPr>
            <w:tcW w:w="3076" w:type="dxa"/>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uto"/>
            <w:vAlign w:val="center"/>
          </w:tcPr>
          <w:p w14:paraId="0E67DDFB" w14:textId="77777777" w:rsidR="004F73E8" w:rsidRPr="009C488A" w:rsidRDefault="004F73E8" w:rsidP="00B26F3B">
            <w:pPr>
              <w:spacing w:after="0" w:line="240" w:lineRule="auto"/>
              <w:jc w:val="both"/>
              <w:rPr>
                <w:rFonts w:ascii="Times New Roman" w:eastAsia="Times New Roman" w:hAnsi="Times New Roman" w:cs="Times New Roman"/>
                <w:color w:val="000000"/>
                <w:lang w:val="tr-TR"/>
              </w:rPr>
            </w:pPr>
          </w:p>
        </w:tc>
      </w:tr>
      <w:tr w:rsidR="006E5318" w14:paraId="40F79122" w14:textId="77777777" w:rsidTr="00E2361C">
        <w:trPr>
          <w:trHeight w:val="106"/>
          <w:jc w:val="center"/>
        </w:trPr>
        <w:tc>
          <w:tcPr>
            <w:tcW w:w="9228" w:type="dxa"/>
            <w:gridSpan w:val="4"/>
            <w:tcBorders>
              <w:top w:val="single" w:sz="18" w:space="0" w:color="808080" w:themeColor="background1" w:themeShade="80"/>
            </w:tcBorders>
            <w:shd w:val="clear" w:color="auto" w:fill="auto"/>
            <w:vAlign w:val="center"/>
          </w:tcPr>
          <w:p w14:paraId="567E28FF" w14:textId="77777777" w:rsidR="00E2361C" w:rsidRPr="009C488A" w:rsidRDefault="00E2361C" w:rsidP="00B26F3B">
            <w:pPr>
              <w:spacing w:after="0" w:line="240" w:lineRule="auto"/>
              <w:jc w:val="both"/>
              <w:rPr>
                <w:rFonts w:ascii="Times New Roman" w:eastAsia="Times New Roman" w:hAnsi="Times New Roman" w:cs="Times New Roman"/>
                <w:b/>
                <w:bCs/>
                <w:color w:val="000000"/>
                <w:lang w:val="tr-TR"/>
              </w:rPr>
            </w:pPr>
          </w:p>
        </w:tc>
      </w:tr>
      <w:tr w:rsidR="006E5318" w14:paraId="11DECD62" w14:textId="77777777" w:rsidTr="00E2361C">
        <w:trPr>
          <w:trHeight w:val="487"/>
          <w:jc w:val="center"/>
        </w:trPr>
        <w:tc>
          <w:tcPr>
            <w:tcW w:w="9228" w:type="dxa"/>
            <w:gridSpan w:val="4"/>
            <w:shd w:val="clear" w:color="auto" w:fill="auto"/>
            <w:vAlign w:val="center"/>
          </w:tcPr>
          <w:p w14:paraId="74879EAA" w14:textId="77777777" w:rsidR="00F620C0" w:rsidRPr="009C488A" w:rsidRDefault="006D58EB" w:rsidP="00B26F3B">
            <w:pPr>
              <w:spacing w:after="0" w:line="240" w:lineRule="auto"/>
              <w:jc w:val="both"/>
              <w:rPr>
                <w:rFonts w:ascii="Times New Roman" w:eastAsia="Times New Roman" w:hAnsi="Times New Roman" w:cs="Times New Roman"/>
                <w:color w:val="000000"/>
                <w:lang w:val="tr-TR"/>
              </w:rPr>
            </w:pPr>
            <w:r w:rsidRPr="009C488A">
              <w:rPr>
                <w:rFonts w:ascii="Times New Roman" w:eastAsia="Times New Roman" w:hAnsi="Times New Roman" w:cs="Times New Roman"/>
                <w:b/>
                <w:bCs/>
                <w:color w:val="000000"/>
                <w:lang w:val="en-GB"/>
              </w:rPr>
              <w:t>Applicant</w:t>
            </w:r>
          </w:p>
        </w:tc>
      </w:tr>
      <w:tr w:rsidR="006E5318" w14:paraId="40870203" w14:textId="77777777" w:rsidTr="00E2361C">
        <w:trPr>
          <w:trHeight w:val="487"/>
          <w:jc w:val="center"/>
        </w:trPr>
        <w:tc>
          <w:tcPr>
            <w:tcW w:w="9228" w:type="dxa"/>
            <w:gridSpan w:val="4"/>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uto"/>
            <w:vAlign w:val="center"/>
            <w:hideMark/>
          </w:tcPr>
          <w:p w14:paraId="2B79D230" w14:textId="77777777" w:rsidR="00F620C0" w:rsidRPr="009C488A" w:rsidRDefault="006D58EB" w:rsidP="00F620C0">
            <w:pPr>
              <w:spacing w:after="0" w:line="240" w:lineRule="auto"/>
              <w:rPr>
                <w:rFonts w:ascii="Times New Roman" w:eastAsia="Times New Roman" w:hAnsi="Times New Roman" w:cs="Times New Roman"/>
                <w:b/>
                <w:bCs/>
                <w:color w:val="000000"/>
                <w:lang w:val="tr-TR"/>
              </w:rPr>
            </w:pPr>
            <w:r w:rsidRPr="009C488A">
              <w:rPr>
                <w:rFonts w:ascii="Times New Roman" w:eastAsia="Times New Roman" w:hAnsi="Times New Roman" w:cs="Times New Roman"/>
                <w:b/>
                <w:bCs/>
                <w:color w:val="000000"/>
                <w:lang w:val="tr-TR"/>
              </w:rPr>
              <w:t xml:space="preserve"> </w:t>
            </w:r>
          </w:p>
          <w:p w14:paraId="7B814E01" w14:textId="77777777" w:rsidR="00F620C0" w:rsidRPr="009C488A" w:rsidRDefault="006D58EB" w:rsidP="00043660">
            <w:pPr>
              <w:spacing w:after="0" w:line="240" w:lineRule="auto"/>
              <w:ind w:left="-105" w:firstLine="105"/>
              <w:rPr>
                <w:rFonts w:ascii="Times New Roman" w:eastAsia="Times New Roman" w:hAnsi="Times New Roman" w:cs="Times New Roman"/>
                <w:color w:val="000000"/>
                <w:lang w:val="tr-TR"/>
              </w:rPr>
            </w:pPr>
            <w:r w:rsidRPr="009C488A">
              <w:rPr>
                <w:rFonts w:ascii="Times New Roman" w:eastAsia="Times New Roman" w:hAnsi="Times New Roman" w:cs="Times New Roman"/>
                <w:color w:val="000000"/>
                <w:lang w:val="en-GB"/>
              </w:rPr>
              <w:t xml:space="preserve"> □  Customer </w:t>
            </w:r>
          </w:p>
          <w:p w14:paraId="2A9A8303" w14:textId="77777777" w:rsidR="00F620C0" w:rsidRPr="009C488A" w:rsidRDefault="006D58EB" w:rsidP="00043660">
            <w:pPr>
              <w:spacing w:after="0" w:line="240" w:lineRule="auto"/>
              <w:ind w:left="-105" w:firstLine="105"/>
              <w:rPr>
                <w:rFonts w:ascii="Times New Roman" w:eastAsia="Times New Roman" w:hAnsi="Times New Roman" w:cs="Times New Roman"/>
                <w:color w:val="000000"/>
                <w:lang w:val="tr-TR"/>
              </w:rPr>
            </w:pPr>
            <w:r w:rsidRPr="009C488A">
              <w:rPr>
                <w:rFonts w:ascii="Times New Roman" w:eastAsia="Times New Roman" w:hAnsi="Times New Roman" w:cs="Times New Roman"/>
                <w:color w:val="000000"/>
                <w:lang w:val="en-GB"/>
              </w:rPr>
              <w:t xml:space="preserve"> □ Visitor </w:t>
            </w:r>
          </w:p>
          <w:p w14:paraId="04A0CD4E" w14:textId="77777777" w:rsidR="00F620C0" w:rsidRPr="009C488A" w:rsidRDefault="006D58EB" w:rsidP="00043660">
            <w:pPr>
              <w:spacing w:after="0" w:line="240" w:lineRule="auto"/>
              <w:ind w:left="-105" w:firstLine="105"/>
              <w:rPr>
                <w:rFonts w:ascii="Times New Roman" w:eastAsia="Times New Roman" w:hAnsi="Times New Roman" w:cs="Times New Roman"/>
                <w:color w:val="000000"/>
                <w:lang w:val="tr-TR"/>
              </w:rPr>
            </w:pPr>
            <w:r w:rsidRPr="009C488A">
              <w:rPr>
                <w:rFonts w:ascii="Times New Roman" w:eastAsia="Times New Roman" w:hAnsi="Times New Roman" w:cs="Times New Roman"/>
                <w:color w:val="000000"/>
                <w:lang w:val="en-GB"/>
              </w:rPr>
              <w:t xml:space="preserve"> □ Employee Candidate</w:t>
            </w:r>
          </w:p>
          <w:p w14:paraId="27F0DA31" w14:textId="77777777" w:rsidR="00F620C0" w:rsidRPr="009C488A" w:rsidRDefault="006D58EB" w:rsidP="00043660">
            <w:pPr>
              <w:spacing w:after="0" w:line="240" w:lineRule="auto"/>
              <w:ind w:left="-105" w:firstLine="105"/>
              <w:rPr>
                <w:rFonts w:ascii="Times New Roman" w:eastAsia="Times New Roman" w:hAnsi="Times New Roman" w:cs="Times New Roman"/>
                <w:color w:val="000000"/>
                <w:lang w:val="tr-TR"/>
              </w:rPr>
            </w:pPr>
            <w:r w:rsidRPr="009C488A">
              <w:rPr>
                <w:rFonts w:ascii="Times New Roman" w:eastAsia="Times New Roman" w:hAnsi="Times New Roman" w:cs="Times New Roman"/>
                <w:color w:val="000000"/>
                <w:lang w:val="en-GB"/>
              </w:rPr>
              <w:t xml:space="preserve"> □ Business partner (Agencies/ Brokers/ Service and similar providers)</w:t>
            </w:r>
          </w:p>
          <w:p w14:paraId="5DEF4DC2" w14:textId="77777777" w:rsidR="00F620C0" w:rsidRPr="009C488A" w:rsidRDefault="006D58EB" w:rsidP="00043660">
            <w:pPr>
              <w:spacing w:after="120" w:line="240" w:lineRule="auto"/>
              <w:ind w:left="-105" w:firstLine="105"/>
              <w:rPr>
                <w:rFonts w:ascii="Times New Roman" w:eastAsia="Times New Roman" w:hAnsi="Times New Roman" w:cs="Times New Roman"/>
                <w:color w:val="000000"/>
                <w:lang w:val="tr-TR"/>
              </w:rPr>
            </w:pPr>
            <w:r w:rsidRPr="009C488A">
              <w:rPr>
                <w:rFonts w:ascii="Times New Roman" w:eastAsia="Times New Roman" w:hAnsi="Times New Roman" w:cs="Times New Roman"/>
                <w:color w:val="000000"/>
                <w:lang w:val="en-GB"/>
              </w:rPr>
              <w:t xml:space="preserve"> □ Other:                                                  </w:t>
            </w:r>
          </w:p>
        </w:tc>
      </w:tr>
      <w:tr w:rsidR="006E5318" w14:paraId="3ED2D299" w14:textId="77777777" w:rsidTr="00AB7FAD">
        <w:trPr>
          <w:trHeight w:val="487"/>
          <w:jc w:val="center"/>
        </w:trPr>
        <w:tc>
          <w:tcPr>
            <w:tcW w:w="9228" w:type="dxa"/>
            <w:gridSpan w:val="4"/>
            <w:tcBorders>
              <w:top w:val="single" w:sz="18" w:space="0" w:color="808080" w:themeColor="background1" w:themeShade="80"/>
            </w:tcBorders>
            <w:shd w:val="clear" w:color="auto" w:fill="auto"/>
            <w:vAlign w:val="center"/>
            <w:hideMark/>
          </w:tcPr>
          <w:p w14:paraId="16651492" w14:textId="77777777" w:rsidR="00AB7FAD" w:rsidRPr="009C488A" w:rsidRDefault="006D58EB" w:rsidP="00E73454">
            <w:pPr>
              <w:spacing w:before="120" w:after="0" w:line="240" w:lineRule="auto"/>
              <w:rPr>
                <w:rFonts w:ascii="Times New Roman" w:eastAsia="Times New Roman" w:hAnsi="Times New Roman" w:cs="Times New Roman"/>
                <w:b/>
                <w:bCs/>
                <w:color w:val="000000"/>
                <w:lang w:val="tr-TR"/>
              </w:rPr>
            </w:pPr>
            <w:r w:rsidRPr="009C488A">
              <w:rPr>
                <w:rFonts w:ascii="Times New Roman" w:eastAsia="Times New Roman" w:hAnsi="Times New Roman" w:cs="Times New Roman"/>
                <w:b/>
                <w:bCs/>
                <w:color w:val="000000"/>
                <w:lang w:val="en-GB"/>
              </w:rPr>
              <w:t>Your Relationship with Our Company</w:t>
            </w:r>
          </w:p>
        </w:tc>
      </w:tr>
      <w:tr w:rsidR="006E5318" w14:paraId="4F8220EF" w14:textId="77777777" w:rsidTr="00AB7FAD">
        <w:trPr>
          <w:trHeight w:val="487"/>
          <w:jc w:val="center"/>
        </w:trPr>
        <w:tc>
          <w:tcPr>
            <w:tcW w:w="9228" w:type="dxa"/>
            <w:gridSpan w:val="4"/>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uto"/>
            <w:vAlign w:val="center"/>
          </w:tcPr>
          <w:p w14:paraId="38E5FBD8" w14:textId="77777777" w:rsidR="00AB7FAD" w:rsidRPr="009C488A" w:rsidRDefault="006D58EB" w:rsidP="00AB7FAD">
            <w:pPr>
              <w:spacing w:after="0" w:line="240" w:lineRule="auto"/>
              <w:rPr>
                <w:rFonts w:ascii="Times New Roman" w:eastAsia="Times New Roman" w:hAnsi="Times New Roman" w:cs="Times New Roman"/>
                <w:color w:val="000000"/>
                <w:lang w:val="tr-TR"/>
              </w:rPr>
            </w:pPr>
            <w:r w:rsidRPr="009C488A">
              <w:rPr>
                <w:rFonts w:ascii="Times New Roman" w:eastAsia="Times New Roman" w:hAnsi="Times New Roman" w:cs="Times New Roman"/>
                <w:color w:val="000000"/>
                <w:lang w:val="en-GB"/>
              </w:rPr>
              <w:t xml:space="preserve"> □  Customer </w:t>
            </w:r>
          </w:p>
          <w:p w14:paraId="69FB5326" w14:textId="77777777" w:rsidR="00AB7FAD" w:rsidRPr="009C488A" w:rsidRDefault="006D58EB" w:rsidP="00AB7FAD">
            <w:pPr>
              <w:spacing w:after="0" w:line="240" w:lineRule="auto"/>
              <w:rPr>
                <w:rFonts w:ascii="Times New Roman" w:eastAsia="Times New Roman" w:hAnsi="Times New Roman" w:cs="Times New Roman"/>
                <w:color w:val="000000"/>
                <w:lang w:val="tr-TR"/>
              </w:rPr>
            </w:pPr>
            <w:r w:rsidRPr="009C488A">
              <w:rPr>
                <w:rFonts w:ascii="Times New Roman" w:eastAsia="Times New Roman" w:hAnsi="Times New Roman" w:cs="Times New Roman"/>
                <w:color w:val="000000"/>
                <w:lang w:val="en-GB"/>
              </w:rPr>
              <w:t xml:space="preserve"> □ Visitor </w:t>
            </w:r>
          </w:p>
          <w:p w14:paraId="69B1D628" w14:textId="77777777" w:rsidR="00AB7FAD" w:rsidRPr="009C488A" w:rsidRDefault="006D58EB" w:rsidP="00AB7FAD">
            <w:pPr>
              <w:spacing w:after="0" w:line="240" w:lineRule="auto"/>
              <w:rPr>
                <w:rFonts w:ascii="Times New Roman" w:eastAsia="Times New Roman" w:hAnsi="Times New Roman" w:cs="Times New Roman"/>
                <w:color w:val="000000"/>
                <w:lang w:val="tr-TR"/>
              </w:rPr>
            </w:pPr>
            <w:r w:rsidRPr="009C488A">
              <w:rPr>
                <w:rFonts w:ascii="Times New Roman" w:eastAsia="Times New Roman" w:hAnsi="Times New Roman" w:cs="Times New Roman"/>
                <w:color w:val="000000"/>
                <w:lang w:val="en-GB"/>
              </w:rPr>
              <w:t xml:space="preserve"> □ Employee Candidate</w:t>
            </w:r>
          </w:p>
          <w:p w14:paraId="6671B850" w14:textId="4F541FE8" w:rsidR="00AB7FAD" w:rsidRPr="009C488A" w:rsidRDefault="006D58EB" w:rsidP="00AB7FAD">
            <w:pPr>
              <w:spacing w:after="0" w:line="240" w:lineRule="auto"/>
              <w:rPr>
                <w:rFonts w:ascii="Times New Roman" w:eastAsia="Times New Roman" w:hAnsi="Times New Roman" w:cs="Times New Roman"/>
                <w:color w:val="000000"/>
                <w:lang w:val="tr-TR"/>
              </w:rPr>
            </w:pPr>
            <w:r w:rsidRPr="009C488A">
              <w:rPr>
                <w:rFonts w:ascii="Times New Roman" w:eastAsia="Times New Roman" w:hAnsi="Times New Roman" w:cs="Times New Roman"/>
                <w:color w:val="000000"/>
                <w:lang w:val="en-GB"/>
              </w:rPr>
              <w:t xml:space="preserve"> □ Business partner (Agencies/ Brokers/  Service and similar providers)</w:t>
            </w:r>
          </w:p>
          <w:p w14:paraId="33B8B19A" w14:textId="77777777" w:rsidR="00AB7FAD" w:rsidRPr="009C488A" w:rsidRDefault="006D58EB" w:rsidP="00E73454">
            <w:pPr>
              <w:spacing w:after="120" w:line="240" w:lineRule="auto"/>
              <w:rPr>
                <w:rFonts w:ascii="Times New Roman" w:eastAsia="Times New Roman" w:hAnsi="Times New Roman" w:cs="Times New Roman"/>
                <w:color w:val="000000"/>
                <w:lang w:val="tr-TR"/>
              </w:rPr>
            </w:pPr>
            <w:r w:rsidRPr="009C488A">
              <w:rPr>
                <w:rFonts w:ascii="Times New Roman" w:eastAsia="Times New Roman" w:hAnsi="Times New Roman" w:cs="Times New Roman"/>
                <w:color w:val="000000"/>
                <w:lang w:val="en-GB"/>
              </w:rPr>
              <w:t xml:space="preserve"> □ Other:                                                  </w:t>
            </w:r>
          </w:p>
        </w:tc>
      </w:tr>
      <w:tr w:rsidR="006E5318" w14:paraId="148D656A" w14:textId="77777777" w:rsidTr="00AB7FAD">
        <w:trPr>
          <w:trHeight w:val="487"/>
          <w:jc w:val="center"/>
        </w:trPr>
        <w:tc>
          <w:tcPr>
            <w:tcW w:w="9228" w:type="dxa"/>
            <w:gridSpan w:val="4"/>
            <w:tcBorders>
              <w:top w:val="single" w:sz="18" w:space="0" w:color="808080" w:themeColor="background1" w:themeShade="80"/>
            </w:tcBorders>
            <w:shd w:val="clear" w:color="auto" w:fill="auto"/>
            <w:vAlign w:val="center"/>
            <w:hideMark/>
          </w:tcPr>
          <w:p w14:paraId="4E364F4F" w14:textId="77777777" w:rsidR="00AB7FAD" w:rsidRPr="009C488A" w:rsidRDefault="006D58EB" w:rsidP="00F620C0">
            <w:pPr>
              <w:spacing w:after="0" w:line="240" w:lineRule="auto"/>
              <w:jc w:val="both"/>
              <w:rPr>
                <w:rFonts w:ascii="Times New Roman" w:eastAsia="Times New Roman" w:hAnsi="Times New Roman" w:cs="Times New Roman"/>
                <w:color w:val="000000"/>
                <w:lang w:val="tr-TR"/>
              </w:rPr>
            </w:pPr>
            <w:r w:rsidRPr="009C488A">
              <w:rPr>
                <w:rFonts w:ascii="Times New Roman" w:eastAsia="Times New Roman" w:hAnsi="Times New Roman" w:cs="Times New Roman"/>
                <w:b/>
                <w:bCs/>
                <w:color w:val="000000"/>
                <w:lang w:val="en-GB"/>
              </w:rPr>
              <w:t xml:space="preserve">Do you still have a relationship with our company? </w:t>
            </w:r>
          </w:p>
        </w:tc>
      </w:tr>
      <w:tr w:rsidR="006E5318" w14:paraId="162AED7F" w14:textId="77777777" w:rsidTr="00AB7FAD">
        <w:trPr>
          <w:trHeight w:val="487"/>
          <w:jc w:val="center"/>
        </w:trPr>
        <w:tc>
          <w:tcPr>
            <w:tcW w:w="9228" w:type="dxa"/>
            <w:gridSpan w:val="4"/>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uto"/>
            <w:vAlign w:val="center"/>
          </w:tcPr>
          <w:p w14:paraId="0F785393" w14:textId="77777777" w:rsidR="00AB7FAD" w:rsidRPr="009C488A" w:rsidRDefault="006D58EB" w:rsidP="00F620C0">
            <w:pPr>
              <w:spacing w:after="0" w:line="240" w:lineRule="auto"/>
              <w:jc w:val="both"/>
              <w:rPr>
                <w:rFonts w:ascii="Times New Roman" w:eastAsia="Times New Roman" w:hAnsi="Times New Roman" w:cs="Times New Roman"/>
                <w:b/>
                <w:bCs/>
                <w:color w:val="000000"/>
                <w:lang w:val="tr-TR"/>
              </w:rPr>
            </w:pPr>
            <w:r w:rsidRPr="009C488A">
              <w:rPr>
                <w:rFonts w:ascii="Times New Roman" w:eastAsia="Times New Roman" w:hAnsi="Times New Roman" w:cs="Times New Roman"/>
                <w:color w:val="000000"/>
                <w:lang w:val="en-GB"/>
              </w:rPr>
              <w:t xml:space="preserve">□ Yes □ No </w:t>
            </w:r>
          </w:p>
        </w:tc>
      </w:tr>
    </w:tbl>
    <w:p w14:paraId="07E5D25E" w14:textId="77777777" w:rsidR="00B97C69" w:rsidRPr="009C488A" w:rsidRDefault="006D58EB" w:rsidP="00E2361C">
      <w:pPr>
        <w:pStyle w:val="ListeParagraf"/>
        <w:numPr>
          <w:ilvl w:val="0"/>
          <w:numId w:val="8"/>
        </w:numPr>
        <w:spacing w:before="240" w:after="120"/>
        <w:ind w:left="402" w:hanging="357"/>
        <w:contextualSpacing w:val="0"/>
        <w:jc w:val="both"/>
        <w:rPr>
          <w:rFonts w:ascii="Times New Roman" w:hAnsi="Times New Roman" w:cs="Times New Roman"/>
          <w:b/>
          <w:lang w:val="tr-TR"/>
        </w:rPr>
      </w:pPr>
      <w:r w:rsidRPr="009C488A">
        <w:rPr>
          <w:rFonts w:ascii="Times New Roman" w:hAnsi="Times New Roman" w:cs="Times New Roman"/>
          <w:b/>
          <w:lang w:val="en-GB"/>
        </w:rPr>
        <w:t xml:space="preserve">APPLICATION METHOD </w:t>
      </w:r>
    </w:p>
    <w:p w14:paraId="16C42097" w14:textId="33F2957B" w:rsidR="00DA3DEF" w:rsidRPr="009C488A" w:rsidRDefault="006D58EB" w:rsidP="00390736">
      <w:pPr>
        <w:spacing w:line="276" w:lineRule="auto"/>
        <w:ind w:left="45"/>
        <w:jc w:val="both"/>
        <w:rPr>
          <w:rFonts w:ascii="Times New Roman" w:hAnsi="Times New Roman" w:cs="Times New Roman"/>
          <w:lang w:val="tr-TR"/>
        </w:rPr>
      </w:pPr>
      <w:r w:rsidRPr="009C488A">
        <w:rPr>
          <w:rFonts w:ascii="Times New Roman" w:hAnsi="Times New Roman" w:cs="Times New Roman"/>
          <w:lang w:val="en-GB"/>
        </w:rPr>
        <w:t>Your requests must be in writing within the scope of the first paragraph of Article 13 of the PDP Law. In order for us to verify your identity and resolve your requests in a fast and healthy manner, please make your applications by using this form, by registered letter with return receipt requested, by the data subject/applicant coming in person or by registered e-mail using secure electronic signature with the following notes.</w:t>
      </w:r>
    </w:p>
    <w:p w14:paraId="7D22FC6C" w14:textId="27AE7F75" w:rsidR="00DA3DEF" w:rsidRPr="009C488A" w:rsidRDefault="006D58EB" w:rsidP="00390736">
      <w:pPr>
        <w:spacing w:line="276" w:lineRule="auto"/>
        <w:jc w:val="both"/>
        <w:rPr>
          <w:rFonts w:ascii="Times New Roman" w:hAnsi="Times New Roman" w:cs="Times New Roman"/>
          <w:lang w:val="tr-TR"/>
        </w:rPr>
      </w:pPr>
      <w:r w:rsidRPr="009C488A">
        <w:rPr>
          <w:rFonts w:ascii="Times New Roman" w:hAnsi="Times New Roman" w:cs="Times New Roman"/>
          <w:lang w:val="en-GB"/>
        </w:rPr>
        <w:t>The relevant application can be made within the scope of Data Protection Legislation with the following application methods.</w:t>
      </w:r>
    </w:p>
    <w:tbl>
      <w:tblPr>
        <w:tblStyle w:val="DzTablo4"/>
        <w:tblpPr w:leftFromText="180" w:rightFromText="180" w:vertAnchor="text" w:horzAnchor="margin" w:tblpY="-54"/>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52"/>
        <w:gridCol w:w="3489"/>
        <w:gridCol w:w="3021"/>
      </w:tblGrid>
      <w:tr w:rsidR="006E5318" w14:paraId="2FB3AABA" w14:textId="77777777" w:rsidTr="006E53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18" w:space="0" w:color="808080" w:themeColor="background1" w:themeShade="80"/>
              <w:left w:val="nil"/>
              <w:bottom w:val="single" w:sz="18" w:space="0" w:color="808080" w:themeColor="background1" w:themeShade="80"/>
              <w:right w:val="single" w:sz="4" w:space="0" w:color="808080" w:themeColor="background1" w:themeShade="80"/>
            </w:tcBorders>
            <w:shd w:val="clear" w:color="auto" w:fill="FFFFFF" w:themeFill="background1"/>
            <w:vAlign w:val="center"/>
          </w:tcPr>
          <w:p w14:paraId="423AA495" w14:textId="77777777" w:rsidR="00EB2CA8" w:rsidRPr="009C488A" w:rsidRDefault="006D58EB" w:rsidP="00EB2CA8">
            <w:pPr>
              <w:spacing w:before="120" w:after="120"/>
              <w:jc w:val="center"/>
              <w:rPr>
                <w:rFonts w:ascii="Times New Roman" w:hAnsi="Times New Roman" w:cs="Times New Roman"/>
                <w:lang w:val="tr-TR"/>
              </w:rPr>
            </w:pPr>
            <w:r w:rsidRPr="009C488A">
              <w:rPr>
                <w:rFonts w:ascii="Times New Roman" w:hAnsi="Times New Roman" w:cs="Times New Roman"/>
                <w:lang w:val="en-GB"/>
              </w:rPr>
              <w:lastRenderedPageBreak/>
              <w:t>Application Method</w:t>
            </w:r>
          </w:p>
        </w:tc>
        <w:tc>
          <w:tcPr>
            <w:tcW w:w="3489" w:type="dxa"/>
            <w:tcBorders>
              <w:top w:val="single" w:sz="18" w:space="0" w:color="808080" w:themeColor="background1" w:themeShade="80"/>
              <w:left w:val="single" w:sz="4" w:space="0" w:color="808080" w:themeColor="background1" w:themeShade="80"/>
              <w:bottom w:val="single" w:sz="18" w:space="0" w:color="808080" w:themeColor="background1" w:themeShade="80"/>
              <w:right w:val="single" w:sz="4" w:space="0" w:color="808080" w:themeColor="background1" w:themeShade="80"/>
            </w:tcBorders>
            <w:shd w:val="clear" w:color="auto" w:fill="FFFFFF" w:themeFill="background1"/>
            <w:vAlign w:val="center"/>
          </w:tcPr>
          <w:p w14:paraId="5EC8D0F4" w14:textId="77777777" w:rsidR="00EB2CA8" w:rsidRPr="009C488A" w:rsidRDefault="006D58EB" w:rsidP="00EB2CA8">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tr-TR"/>
              </w:rPr>
            </w:pPr>
            <w:r w:rsidRPr="009C488A">
              <w:rPr>
                <w:rFonts w:ascii="Times New Roman" w:hAnsi="Times New Roman" w:cs="Times New Roman"/>
                <w:lang w:val="en-GB"/>
              </w:rPr>
              <w:t>Application Address</w:t>
            </w:r>
          </w:p>
        </w:tc>
        <w:tc>
          <w:tcPr>
            <w:tcW w:w="3021" w:type="dxa"/>
            <w:tcBorders>
              <w:top w:val="single" w:sz="18" w:space="0" w:color="808080" w:themeColor="background1" w:themeShade="80"/>
              <w:left w:val="single" w:sz="4" w:space="0" w:color="808080" w:themeColor="background1" w:themeShade="80"/>
              <w:bottom w:val="single" w:sz="18" w:space="0" w:color="808080" w:themeColor="background1" w:themeShade="80"/>
              <w:right w:val="nil"/>
            </w:tcBorders>
            <w:shd w:val="clear" w:color="auto" w:fill="FFFFFF" w:themeFill="background1"/>
            <w:vAlign w:val="center"/>
          </w:tcPr>
          <w:p w14:paraId="5904FEE6" w14:textId="77777777" w:rsidR="00EB2CA8" w:rsidRPr="009C488A" w:rsidRDefault="006D58EB" w:rsidP="00EB2CA8">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tr-TR"/>
              </w:rPr>
            </w:pPr>
            <w:r w:rsidRPr="009C488A">
              <w:rPr>
                <w:rFonts w:ascii="Times New Roman" w:hAnsi="Times New Roman" w:cs="Times New Roman"/>
                <w:lang w:val="en-GB"/>
              </w:rPr>
              <w:t>Application Note</w:t>
            </w:r>
          </w:p>
        </w:tc>
      </w:tr>
      <w:tr w:rsidR="006E5318" w14:paraId="19159882" w14:textId="77777777" w:rsidTr="006E53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Borders>
              <w:top w:val="single" w:sz="18" w:space="0" w:color="808080" w:themeColor="background1" w:themeShade="80"/>
              <w:left w:val="nil"/>
            </w:tcBorders>
            <w:shd w:val="clear" w:color="auto" w:fill="FFFFFF" w:themeFill="background1"/>
            <w:vAlign w:val="center"/>
          </w:tcPr>
          <w:p w14:paraId="1AA96E00" w14:textId="77777777" w:rsidR="001A562F" w:rsidRPr="009C488A" w:rsidRDefault="006D58EB" w:rsidP="00EB2CA8">
            <w:pPr>
              <w:spacing w:before="120" w:after="120"/>
              <w:rPr>
                <w:rFonts w:ascii="Times New Roman" w:hAnsi="Times New Roman" w:cs="Times New Roman"/>
                <w:lang w:val="tr-TR"/>
              </w:rPr>
            </w:pPr>
            <w:r w:rsidRPr="009C488A">
              <w:rPr>
                <w:rFonts w:ascii="Times New Roman" w:hAnsi="Times New Roman" w:cs="Times New Roman"/>
                <w:b w:val="0"/>
                <w:lang w:val="en-GB"/>
              </w:rPr>
              <w:t>Personal application with ID document etc.</w:t>
            </w:r>
          </w:p>
        </w:tc>
        <w:tc>
          <w:tcPr>
            <w:tcW w:w="3489" w:type="dxa"/>
            <w:tcBorders>
              <w:top w:val="single" w:sz="18" w:space="0" w:color="808080" w:themeColor="background1" w:themeShade="80"/>
            </w:tcBorders>
            <w:shd w:val="clear" w:color="auto" w:fill="FFFFFF" w:themeFill="background1"/>
            <w:vAlign w:val="center"/>
          </w:tcPr>
          <w:p w14:paraId="70EDB3F7" w14:textId="0EF05475" w:rsidR="001A562F" w:rsidRPr="009C488A" w:rsidRDefault="006D58EB" w:rsidP="00EB2CA8">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tr-TR"/>
              </w:rPr>
            </w:pPr>
            <w:r w:rsidRPr="0008326D">
              <w:rPr>
                <w:rFonts w:ascii="Times New Roman" w:hAnsi="Times New Roman" w:cs="Times New Roman"/>
                <w:lang w:val="tr-TR"/>
              </w:rPr>
              <w:t>Poligon Cad. Buyaka 2 Sitesi, No:8 Kule:1, Kat: 0-6 Ümraniye 34771 İstanbul-Türkiye</w:t>
            </w:r>
          </w:p>
        </w:tc>
        <w:tc>
          <w:tcPr>
            <w:tcW w:w="3021" w:type="dxa"/>
            <w:tcBorders>
              <w:top w:val="single" w:sz="18" w:space="0" w:color="808080" w:themeColor="background1" w:themeShade="80"/>
              <w:right w:val="nil"/>
            </w:tcBorders>
            <w:shd w:val="clear" w:color="auto" w:fill="FFFFFF" w:themeFill="background1"/>
            <w:vAlign w:val="center"/>
          </w:tcPr>
          <w:p w14:paraId="6A1DECE2" w14:textId="77777777" w:rsidR="001A562F" w:rsidRPr="009C488A" w:rsidRDefault="006D58EB" w:rsidP="00EB2CA8">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tr-TR"/>
              </w:rPr>
            </w:pPr>
            <w:r w:rsidRPr="009C488A">
              <w:rPr>
                <w:rFonts w:ascii="Times New Roman" w:hAnsi="Times New Roman" w:cs="Times New Roman"/>
                <w:lang w:val="en-GB"/>
              </w:rPr>
              <w:t>By stating that it is a "request for information within the Scope of the Personal Data Protection Law" and to be forwarded to the Compliance / Corporate Legal Unit.</w:t>
            </w:r>
          </w:p>
        </w:tc>
      </w:tr>
      <w:tr w:rsidR="006E5318" w14:paraId="47613B5A" w14:textId="77777777" w:rsidTr="006E5318">
        <w:tc>
          <w:tcPr>
            <w:cnfStyle w:val="001000000000" w:firstRow="0" w:lastRow="0" w:firstColumn="1" w:lastColumn="0" w:oddVBand="0" w:evenVBand="0" w:oddHBand="0" w:evenHBand="0" w:firstRowFirstColumn="0" w:firstRowLastColumn="0" w:lastRowFirstColumn="0" w:lastRowLastColumn="0"/>
            <w:tcW w:w="2552" w:type="dxa"/>
            <w:tcBorders>
              <w:left w:val="nil"/>
              <w:bottom w:val="single" w:sz="4" w:space="0" w:color="808080" w:themeColor="background1" w:themeShade="80"/>
            </w:tcBorders>
            <w:shd w:val="clear" w:color="auto" w:fill="FFFFFF" w:themeFill="background1"/>
            <w:vAlign w:val="center"/>
          </w:tcPr>
          <w:p w14:paraId="6C88771C" w14:textId="77777777" w:rsidR="001A562F" w:rsidRPr="009C488A" w:rsidRDefault="006D58EB" w:rsidP="00EB2CA8">
            <w:pPr>
              <w:spacing w:before="120" w:after="120"/>
              <w:rPr>
                <w:rFonts w:ascii="Times New Roman" w:hAnsi="Times New Roman" w:cs="Times New Roman"/>
                <w:lang w:val="tr-TR"/>
              </w:rPr>
            </w:pPr>
            <w:r w:rsidRPr="009C488A">
              <w:rPr>
                <w:rFonts w:ascii="Times New Roman" w:hAnsi="Times New Roman" w:cs="Times New Roman"/>
                <w:b w:val="0"/>
                <w:lang w:val="en-GB"/>
              </w:rPr>
              <w:t>Registered Letter With Return Receipt</w:t>
            </w:r>
          </w:p>
          <w:p w14:paraId="4A4E5CBD" w14:textId="77777777" w:rsidR="001A562F" w:rsidRPr="009C488A" w:rsidRDefault="001A562F" w:rsidP="00EB2CA8">
            <w:pPr>
              <w:spacing w:before="120" w:after="120"/>
              <w:rPr>
                <w:rFonts w:ascii="Times New Roman" w:hAnsi="Times New Roman" w:cs="Times New Roman"/>
                <w:lang w:val="tr-TR"/>
              </w:rPr>
            </w:pPr>
          </w:p>
        </w:tc>
        <w:tc>
          <w:tcPr>
            <w:tcW w:w="3489" w:type="dxa"/>
            <w:tcBorders>
              <w:bottom w:val="single" w:sz="4" w:space="0" w:color="808080" w:themeColor="background1" w:themeShade="80"/>
            </w:tcBorders>
            <w:shd w:val="clear" w:color="auto" w:fill="FFFFFF" w:themeFill="background1"/>
            <w:vAlign w:val="center"/>
          </w:tcPr>
          <w:p w14:paraId="3B48AA55" w14:textId="09ECC482" w:rsidR="001A562F" w:rsidRPr="009C488A" w:rsidRDefault="006D58EB" w:rsidP="00EB2CA8">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tr-TR"/>
              </w:rPr>
            </w:pPr>
            <w:r w:rsidRPr="0008326D">
              <w:rPr>
                <w:rFonts w:ascii="Times New Roman" w:hAnsi="Times New Roman" w:cs="Times New Roman"/>
                <w:lang w:val="tr-TR"/>
              </w:rPr>
              <w:t>Poligon Cad. Buyaka 2 Sitesi, No:8 Kule:1, Kat: 0-6 Ümraniye 34771 İstanbul-Türkiye</w:t>
            </w:r>
          </w:p>
        </w:tc>
        <w:tc>
          <w:tcPr>
            <w:tcW w:w="3021" w:type="dxa"/>
            <w:tcBorders>
              <w:bottom w:val="single" w:sz="4" w:space="0" w:color="808080" w:themeColor="background1" w:themeShade="80"/>
              <w:right w:val="nil"/>
            </w:tcBorders>
            <w:shd w:val="clear" w:color="auto" w:fill="FFFFFF" w:themeFill="background1"/>
            <w:vAlign w:val="center"/>
          </w:tcPr>
          <w:p w14:paraId="6DBB5964" w14:textId="55B01267" w:rsidR="001A562F" w:rsidRPr="009C488A" w:rsidRDefault="006D58EB" w:rsidP="00EB2CA8">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tr-TR"/>
              </w:rPr>
            </w:pPr>
            <w:r w:rsidRPr="009C488A">
              <w:rPr>
                <w:rFonts w:ascii="Times New Roman" w:hAnsi="Times New Roman" w:cs="Times New Roman"/>
                <w:lang w:val="en-GB"/>
              </w:rPr>
              <w:t xml:space="preserve">By writing "Request for Information within the Scope of </w:t>
            </w:r>
            <w:r>
              <w:rPr>
                <w:rFonts w:ascii="Times New Roman" w:hAnsi="Times New Roman" w:cs="Times New Roman"/>
                <w:lang w:val="en-GB"/>
              </w:rPr>
              <w:t xml:space="preserve">the </w:t>
            </w:r>
            <w:r w:rsidRPr="009C488A">
              <w:rPr>
                <w:rFonts w:ascii="Times New Roman" w:hAnsi="Times New Roman" w:cs="Times New Roman"/>
                <w:lang w:val="en-GB"/>
              </w:rPr>
              <w:t>Personal Data Protection Law" and "Attention Compliance / Corporate Legal Unit" on the envelope.</w:t>
            </w:r>
          </w:p>
        </w:tc>
      </w:tr>
      <w:tr w:rsidR="006E5318" w14:paraId="1CEEA174" w14:textId="77777777" w:rsidTr="006E5318">
        <w:trPr>
          <w:cnfStyle w:val="000000100000" w:firstRow="0" w:lastRow="0" w:firstColumn="0" w:lastColumn="0" w:oddVBand="0" w:evenVBand="0" w:oddHBand="1" w:evenHBand="0" w:firstRowFirstColumn="0" w:firstRowLastColumn="0" w:lastRowFirstColumn="0" w:lastRowLastColumn="0"/>
          <w:trHeight w:val="1065"/>
        </w:trPr>
        <w:tc>
          <w:tcPr>
            <w:cnfStyle w:val="001000000000" w:firstRow="0" w:lastRow="0" w:firstColumn="1" w:lastColumn="0" w:oddVBand="0" w:evenVBand="0" w:oddHBand="0" w:evenHBand="0" w:firstRowFirstColumn="0" w:firstRowLastColumn="0" w:lastRowFirstColumn="0" w:lastRowLastColumn="0"/>
            <w:tcW w:w="2552" w:type="dxa"/>
            <w:tcBorders>
              <w:left w:val="nil"/>
            </w:tcBorders>
            <w:shd w:val="clear" w:color="auto" w:fill="FFFFFF" w:themeFill="background1"/>
            <w:vAlign w:val="center"/>
          </w:tcPr>
          <w:p w14:paraId="782EC66E" w14:textId="77777777" w:rsidR="001A562F" w:rsidRPr="009C488A" w:rsidRDefault="006D58EB" w:rsidP="00EB2CA8">
            <w:pPr>
              <w:spacing w:before="120" w:after="120"/>
              <w:rPr>
                <w:rFonts w:ascii="Times New Roman" w:hAnsi="Times New Roman" w:cs="Times New Roman"/>
                <w:lang w:val="tr-TR"/>
              </w:rPr>
            </w:pPr>
            <w:r w:rsidRPr="009C488A">
              <w:rPr>
                <w:rFonts w:ascii="Times New Roman" w:hAnsi="Times New Roman" w:cs="Times New Roman"/>
                <w:b w:val="0"/>
                <w:lang w:val="en-GB"/>
              </w:rPr>
              <w:t xml:space="preserve">By Registered Electronic Mail (KEP) using secure electronic signature </w:t>
            </w:r>
          </w:p>
        </w:tc>
        <w:tc>
          <w:tcPr>
            <w:tcW w:w="3489" w:type="dxa"/>
            <w:shd w:val="clear" w:color="auto" w:fill="FFFFFF" w:themeFill="background1"/>
            <w:vAlign w:val="center"/>
          </w:tcPr>
          <w:p w14:paraId="357F68E4" w14:textId="77777777" w:rsidR="001A562F" w:rsidRPr="009C488A" w:rsidRDefault="006D58EB" w:rsidP="00EB2CA8">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tr-TR"/>
              </w:rPr>
            </w:pPr>
            <w:r w:rsidRPr="009C488A">
              <w:rPr>
                <w:rFonts w:ascii="Times New Roman" w:hAnsi="Times New Roman" w:cs="Times New Roman"/>
                <w:lang w:val="en-GB"/>
              </w:rPr>
              <w:t>aksigorta@hs02.kep.tr</w:t>
            </w:r>
          </w:p>
        </w:tc>
        <w:tc>
          <w:tcPr>
            <w:tcW w:w="3021" w:type="dxa"/>
            <w:tcBorders>
              <w:right w:val="nil"/>
            </w:tcBorders>
            <w:shd w:val="clear" w:color="auto" w:fill="FFFFFF" w:themeFill="background1"/>
            <w:vAlign w:val="center"/>
          </w:tcPr>
          <w:p w14:paraId="73E7C146" w14:textId="01B11C7C" w:rsidR="001A562F" w:rsidRPr="009C488A" w:rsidRDefault="006D58EB" w:rsidP="00EB2CA8">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tr-TR"/>
              </w:rPr>
            </w:pPr>
            <w:r w:rsidRPr="009C488A">
              <w:rPr>
                <w:rFonts w:ascii="Times New Roman" w:hAnsi="Times New Roman" w:cs="Times New Roman"/>
                <w:lang w:val="en-GB"/>
              </w:rPr>
              <w:t xml:space="preserve">By writing "Request for Information within the Scope of </w:t>
            </w:r>
            <w:r>
              <w:rPr>
                <w:rFonts w:ascii="Times New Roman" w:hAnsi="Times New Roman" w:cs="Times New Roman"/>
                <w:lang w:val="en-GB"/>
              </w:rPr>
              <w:t xml:space="preserve">the </w:t>
            </w:r>
            <w:r w:rsidRPr="009C488A">
              <w:rPr>
                <w:rFonts w:ascii="Times New Roman" w:hAnsi="Times New Roman" w:cs="Times New Roman"/>
                <w:lang w:val="en-GB"/>
              </w:rPr>
              <w:t>Personal Data Protection Law" in the Subject Section.</w:t>
            </w:r>
          </w:p>
        </w:tc>
      </w:tr>
      <w:tr w:rsidR="006E5318" w14:paraId="765CEA03" w14:textId="77777777" w:rsidTr="006E5318">
        <w:trPr>
          <w:trHeight w:val="943"/>
        </w:trPr>
        <w:tc>
          <w:tcPr>
            <w:cnfStyle w:val="001000000000" w:firstRow="0" w:lastRow="0" w:firstColumn="1" w:lastColumn="0" w:oddVBand="0" w:evenVBand="0" w:oddHBand="0" w:evenHBand="0" w:firstRowFirstColumn="0" w:firstRowLastColumn="0" w:lastRowFirstColumn="0" w:lastRowLastColumn="0"/>
            <w:tcW w:w="2552" w:type="dxa"/>
            <w:tcBorders>
              <w:left w:val="nil"/>
              <w:bottom w:val="single" w:sz="18" w:space="0" w:color="808080" w:themeColor="background1" w:themeShade="80"/>
            </w:tcBorders>
            <w:shd w:val="clear" w:color="auto" w:fill="FFFFFF" w:themeFill="background1"/>
            <w:vAlign w:val="center"/>
          </w:tcPr>
          <w:p w14:paraId="09B49EE9" w14:textId="77777777" w:rsidR="00C23221" w:rsidRPr="009C488A" w:rsidRDefault="006D58EB" w:rsidP="00EB2CA8">
            <w:pPr>
              <w:spacing w:before="120" w:after="120"/>
              <w:rPr>
                <w:rFonts w:ascii="Times New Roman" w:hAnsi="Times New Roman" w:cs="Times New Roman"/>
                <w:lang w:val="tr-TR"/>
              </w:rPr>
            </w:pPr>
            <w:r w:rsidRPr="009C488A">
              <w:rPr>
                <w:rFonts w:ascii="Times New Roman" w:hAnsi="Times New Roman" w:cs="Times New Roman"/>
                <w:b w:val="0"/>
                <w:lang w:val="en-GB"/>
              </w:rPr>
              <w:t xml:space="preserve">By e-mail if you have a pre-defined e-mail address. </w:t>
            </w:r>
          </w:p>
        </w:tc>
        <w:tc>
          <w:tcPr>
            <w:tcW w:w="3489" w:type="dxa"/>
            <w:tcBorders>
              <w:bottom w:val="single" w:sz="18" w:space="0" w:color="808080" w:themeColor="background1" w:themeShade="80"/>
            </w:tcBorders>
            <w:shd w:val="clear" w:color="auto" w:fill="FFFFFF" w:themeFill="background1"/>
            <w:vAlign w:val="center"/>
          </w:tcPr>
          <w:p w14:paraId="7140F3DC" w14:textId="77777777" w:rsidR="00C23221" w:rsidRPr="009C488A" w:rsidRDefault="006D58EB" w:rsidP="00EB2CA8">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tr-TR"/>
              </w:rPr>
            </w:pPr>
            <w:r w:rsidRPr="009C488A">
              <w:rPr>
                <w:rFonts w:ascii="Times New Roman" w:hAnsi="Times New Roman" w:cs="Times New Roman"/>
                <w:lang w:val="en-GB"/>
              </w:rPr>
              <w:t>kvkk@aksigorta.com.tr</w:t>
            </w:r>
          </w:p>
        </w:tc>
        <w:tc>
          <w:tcPr>
            <w:tcW w:w="3021" w:type="dxa"/>
            <w:tcBorders>
              <w:bottom w:val="single" w:sz="18" w:space="0" w:color="808080" w:themeColor="background1" w:themeShade="80"/>
              <w:right w:val="nil"/>
            </w:tcBorders>
            <w:shd w:val="clear" w:color="auto" w:fill="FFFFFF" w:themeFill="background1"/>
            <w:vAlign w:val="center"/>
          </w:tcPr>
          <w:p w14:paraId="63D826FF" w14:textId="7093D3F9" w:rsidR="00C23221" w:rsidRPr="009C488A" w:rsidRDefault="006D58EB" w:rsidP="00EB2CA8">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tr-TR"/>
              </w:rPr>
            </w:pPr>
            <w:r w:rsidRPr="009C488A">
              <w:rPr>
                <w:rFonts w:ascii="Times New Roman" w:hAnsi="Times New Roman" w:cs="Times New Roman"/>
                <w:lang w:val="en-GB"/>
              </w:rPr>
              <w:t xml:space="preserve">By writing "Request for Information within the Scope of </w:t>
            </w:r>
            <w:r>
              <w:rPr>
                <w:rFonts w:ascii="Times New Roman" w:hAnsi="Times New Roman" w:cs="Times New Roman"/>
                <w:lang w:val="en-GB"/>
              </w:rPr>
              <w:t xml:space="preserve">the </w:t>
            </w:r>
            <w:r w:rsidRPr="009C488A">
              <w:rPr>
                <w:rFonts w:ascii="Times New Roman" w:hAnsi="Times New Roman" w:cs="Times New Roman"/>
                <w:lang w:val="en-GB"/>
              </w:rPr>
              <w:t>Personal Data Protection Law" in the Subject Section</w:t>
            </w:r>
          </w:p>
        </w:tc>
      </w:tr>
    </w:tbl>
    <w:p w14:paraId="658A6C13" w14:textId="77777777" w:rsidR="00B51F12" w:rsidRPr="009C488A" w:rsidRDefault="006D58EB" w:rsidP="00390736">
      <w:pPr>
        <w:spacing w:before="240" w:after="120"/>
        <w:jc w:val="both"/>
        <w:rPr>
          <w:rFonts w:ascii="Times New Roman" w:hAnsi="Times New Roman" w:cs="Times New Roman"/>
          <w:b/>
          <w:lang w:val="tr-TR"/>
        </w:rPr>
      </w:pPr>
      <w:r w:rsidRPr="009C488A">
        <w:rPr>
          <w:rFonts w:ascii="Times New Roman" w:hAnsi="Times New Roman" w:cs="Times New Roman"/>
          <w:b/>
          <w:lang w:val="en-GB"/>
        </w:rPr>
        <w:t xml:space="preserve">DETAILS OF THE APPLICANT'S REQUEST </w:t>
      </w:r>
    </w:p>
    <w:p w14:paraId="0A60FFD4" w14:textId="20817FE7" w:rsidR="001A6713" w:rsidRPr="009C488A" w:rsidRDefault="006D58EB" w:rsidP="001A6713">
      <w:pPr>
        <w:spacing w:before="240" w:after="120"/>
        <w:jc w:val="both"/>
        <w:rPr>
          <w:rFonts w:ascii="Times New Roman" w:hAnsi="Times New Roman" w:cs="Times New Roman"/>
          <w:lang w:val="tr-TR"/>
        </w:rPr>
      </w:pPr>
      <w:r w:rsidRPr="009C488A">
        <w:rPr>
          <w:rFonts w:ascii="Times New Roman" w:hAnsi="Times New Roman" w:cs="Times New Roman"/>
          <w:lang w:val="en-GB"/>
        </w:rPr>
        <w:t>In accordance with the PDP Law, please state your request below within the scope of your rights listed in Article 2 of this Form:</w:t>
      </w:r>
    </w:p>
    <w:p w14:paraId="46432335" w14:textId="77777777" w:rsidR="001A6713" w:rsidRPr="009C488A" w:rsidRDefault="001A6713" w:rsidP="00390736">
      <w:pPr>
        <w:spacing w:before="240" w:after="120"/>
        <w:jc w:val="both"/>
        <w:rPr>
          <w:rFonts w:ascii="Times New Roman" w:hAnsi="Times New Roman" w:cs="Times New Roman"/>
          <w:b/>
          <w:lang w:val="tr-TR"/>
        </w:rPr>
      </w:pPr>
    </w:p>
    <w:p w14:paraId="18AA9521" w14:textId="77777777" w:rsidR="00092D6E" w:rsidRPr="009C488A" w:rsidRDefault="00092D6E" w:rsidP="00B22CDF">
      <w:pPr>
        <w:jc w:val="both"/>
        <w:rPr>
          <w:rFonts w:ascii="Times New Roman" w:hAnsi="Times New Roman" w:cs="Times New Roman"/>
          <w:b/>
          <w:lang w:val="tr-TR"/>
        </w:rPr>
      </w:pPr>
    </w:p>
    <w:tbl>
      <w:tblPr>
        <w:tblStyle w:val="TabloKlavuzu"/>
        <w:tblW w:w="0" w:type="auto"/>
        <w:tblBorders>
          <w:top w:val="none" w:sz="0" w:space="0" w:color="auto"/>
          <w:left w:val="none" w:sz="0" w:space="0" w:color="auto"/>
          <w:bottom w:val="single" w:sz="18" w:space="0" w:color="7F7F7F" w:themeColor="text1" w:themeTint="80"/>
          <w:right w:val="none" w:sz="0" w:space="0" w:color="auto"/>
          <w:insideH w:val="none" w:sz="0" w:space="0" w:color="auto"/>
          <w:insideV w:val="none" w:sz="0" w:space="0" w:color="auto"/>
        </w:tblBorders>
        <w:tblLook w:val="04A0" w:firstRow="1" w:lastRow="0" w:firstColumn="1" w:lastColumn="0" w:noHBand="0" w:noVBand="1"/>
      </w:tblPr>
      <w:tblGrid>
        <w:gridCol w:w="9062"/>
      </w:tblGrid>
      <w:tr w:rsidR="006E5318" w14:paraId="078579F3" w14:textId="77777777" w:rsidTr="00625A70">
        <w:trPr>
          <w:trHeight w:val="957"/>
        </w:trPr>
        <w:tc>
          <w:tcPr>
            <w:tcW w:w="9062" w:type="dxa"/>
          </w:tcPr>
          <w:p w14:paraId="6327C38A" w14:textId="77777777" w:rsidR="00625A70" w:rsidRPr="009C488A" w:rsidRDefault="00625A70" w:rsidP="00B22CDF">
            <w:pPr>
              <w:jc w:val="both"/>
              <w:rPr>
                <w:rFonts w:ascii="Times New Roman" w:eastAsia="Times New Roman" w:hAnsi="Times New Roman" w:cs="Times New Roman"/>
                <w:color w:val="000000"/>
                <w:lang w:val="tr-TR"/>
              </w:rPr>
            </w:pPr>
          </w:p>
        </w:tc>
      </w:tr>
    </w:tbl>
    <w:p w14:paraId="26A41993" w14:textId="77777777" w:rsidR="00092D6E" w:rsidRPr="009C488A" w:rsidRDefault="00092D6E" w:rsidP="00625A70">
      <w:pPr>
        <w:spacing w:after="0" w:line="240" w:lineRule="auto"/>
        <w:jc w:val="both"/>
        <w:rPr>
          <w:rFonts w:ascii="Times New Roman" w:eastAsia="Times New Roman" w:hAnsi="Times New Roman" w:cs="Times New Roman"/>
          <w:color w:val="000000"/>
          <w:lang w:val="tr-TR"/>
        </w:rPr>
      </w:pPr>
    </w:p>
    <w:p w14:paraId="0075DC05" w14:textId="77777777" w:rsidR="00EA2A7D" w:rsidRPr="009C488A" w:rsidRDefault="006D58EB" w:rsidP="00B22CDF">
      <w:pPr>
        <w:jc w:val="both"/>
        <w:rPr>
          <w:rFonts w:ascii="Times New Roman" w:hAnsi="Times New Roman" w:cs="Times New Roman"/>
          <w:b/>
          <w:lang w:val="tr-TR"/>
        </w:rPr>
      </w:pPr>
      <w:r w:rsidRPr="009C488A">
        <w:rPr>
          <w:rFonts w:ascii="Times New Roman" w:hAnsi="Times New Roman" w:cs="Times New Roman"/>
          <w:b/>
          <w:lang w:val="en-GB"/>
        </w:rPr>
        <w:t>STATEMENT OF THE APPLICANT</w:t>
      </w:r>
    </w:p>
    <w:p w14:paraId="44866776" w14:textId="3900416E" w:rsidR="00EA2A7D" w:rsidRPr="009C488A" w:rsidRDefault="006D58EB" w:rsidP="00B22CDF">
      <w:pPr>
        <w:pStyle w:val="Default"/>
        <w:jc w:val="both"/>
        <w:rPr>
          <w:rFonts w:ascii="Times New Roman" w:hAnsi="Times New Roman" w:cs="Times New Roman"/>
          <w:sz w:val="22"/>
          <w:szCs w:val="22"/>
          <w:lang w:val="tr-TR"/>
        </w:rPr>
      </w:pPr>
      <w:r w:rsidRPr="009C488A">
        <w:rPr>
          <w:rFonts w:ascii="Times New Roman" w:hAnsi="Times New Roman" w:cs="Times New Roman"/>
          <w:sz w:val="22"/>
          <w:szCs w:val="22"/>
          <w:lang w:val="en-GB"/>
        </w:rPr>
        <w:t xml:space="preserve">In line with the requests I have stated above, I request that my application to your Company to be evaluated in accordance with Article 13 of the Personal Data Protection Law and informed of the evaluation. </w:t>
      </w:r>
    </w:p>
    <w:p w14:paraId="733BE3D2" w14:textId="77777777" w:rsidR="00EA2A7D" w:rsidRPr="009C488A" w:rsidRDefault="006D58EB" w:rsidP="00B22CDF">
      <w:pPr>
        <w:pStyle w:val="Default"/>
        <w:jc w:val="both"/>
        <w:rPr>
          <w:rFonts w:ascii="Times New Roman" w:hAnsi="Times New Roman" w:cs="Times New Roman"/>
          <w:sz w:val="22"/>
          <w:szCs w:val="22"/>
          <w:lang w:val="tr-TR"/>
        </w:rPr>
      </w:pPr>
      <w:r w:rsidRPr="009C488A">
        <w:rPr>
          <w:rFonts w:ascii="Times New Roman" w:hAnsi="Times New Roman" w:cs="Times New Roman"/>
          <w:noProof/>
          <w:sz w:val="22"/>
          <w:szCs w:val="22"/>
          <w:lang w:val="tr-TR" w:eastAsia="tr-TR"/>
        </w:rPr>
        <mc:AlternateContent>
          <mc:Choice Requires="wps">
            <w:drawing>
              <wp:anchor distT="0" distB="0" distL="114300" distR="114300" simplePos="0" relativeHeight="251658240" behindDoc="0" locked="0" layoutInCell="1" allowOverlap="1" wp14:anchorId="34E4B737" wp14:editId="455580FD">
                <wp:simplePos x="0" y="0"/>
                <wp:positionH relativeFrom="column">
                  <wp:posOffset>5090795</wp:posOffset>
                </wp:positionH>
                <wp:positionV relativeFrom="paragraph">
                  <wp:posOffset>122555</wp:posOffset>
                </wp:positionV>
                <wp:extent cx="153670" cy="153670"/>
                <wp:effectExtent l="0" t="0" r="0" b="0"/>
                <wp:wrapNone/>
                <wp:docPr id="2" name="Rectangle 1"/>
                <wp:cNvGraphicFramePr/>
                <a:graphic xmlns:a="http://schemas.openxmlformats.org/drawingml/2006/main">
                  <a:graphicData uri="http://schemas.microsoft.com/office/word/2010/wordprocessingShape">
                    <wps:wsp>
                      <wps:cNvSpPr/>
                      <wps:spPr>
                        <a:xfrm>
                          <a:off x="0" y="0"/>
                          <a:ext cx="153670" cy="1536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5" style="width:12.1pt;height:12.1pt;margin-top:9.65pt;margin-left:400.85pt;mso-height-percent:0;mso-height-relative:margin;mso-width-percent:0;mso-width-relative:margin;mso-wrap-distance-bottom:0;mso-wrap-distance-left:9pt;mso-wrap-distance-right:9pt;mso-wrap-distance-top:0;mso-wrap-style:square;position:absolute;v-text-anchor:middle;visibility:visible;z-index:251659264" filled="f" strokecolor="black" strokeweight="1pt">
                <v:path arrowok="t"/>
              </v:rect>
            </w:pict>
          </mc:Fallback>
        </mc:AlternateContent>
      </w:r>
    </w:p>
    <w:p w14:paraId="5B9FDF4E" w14:textId="77777777" w:rsidR="00EA2A7D" w:rsidRPr="009C488A" w:rsidRDefault="006D58EB" w:rsidP="00B22CDF">
      <w:pPr>
        <w:pStyle w:val="Default"/>
        <w:jc w:val="both"/>
        <w:rPr>
          <w:rFonts w:ascii="Times New Roman" w:hAnsi="Times New Roman" w:cs="Times New Roman"/>
          <w:sz w:val="22"/>
          <w:szCs w:val="22"/>
          <w:lang w:val="tr-TR"/>
        </w:rPr>
      </w:pPr>
      <w:r w:rsidRPr="009C488A">
        <w:rPr>
          <w:rFonts w:ascii="Times New Roman" w:hAnsi="Times New Roman" w:cs="Times New Roman"/>
          <w:sz w:val="22"/>
          <w:szCs w:val="22"/>
          <w:lang w:val="en-GB"/>
        </w:rPr>
        <w:t>I would like the reply to be sent to my postal address.</w:t>
      </w:r>
      <w:r w:rsidRPr="009C488A">
        <w:rPr>
          <w:rFonts w:ascii="Times New Roman" w:hAnsi="Times New Roman" w:cs="Times New Roman"/>
          <w:sz w:val="22"/>
          <w:szCs w:val="22"/>
          <w:lang w:val="en-GB"/>
        </w:rPr>
        <w:tab/>
      </w:r>
      <w:r w:rsidRPr="009C488A">
        <w:rPr>
          <w:rFonts w:ascii="Times New Roman" w:hAnsi="Times New Roman" w:cs="Times New Roman"/>
          <w:sz w:val="22"/>
          <w:szCs w:val="22"/>
          <w:lang w:val="en-GB"/>
        </w:rPr>
        <w:tab/>
      </w:r>
      <w:r w:rsidRPr="009C488A">
        <w:rPr>
          <w:rFonts w:ascii="Times New Roman" w:hAnsi="Times New Roman" w:cs="Times New Roman"/>
          <w:sz w:val="22"/>
          <w:szCs w:val="22"/>
          <w:lang w:val="en-GB"/>
        </w:rPr>
        <w:tab/>
      </w:r>
    </w:p>
    <w:p w14:paraId="1F46A275" w14:textId="77777777" w:rsidR="000B0101" w:rsidRPr="009C488A" w:rsidRDefault="006D58EB" w:rsidP="00B22CDF">
      <w:pPr>
        <w:pStyle w:val="Default"/>
        <w:jc w:val="both"/>
        <w:rPr>
          <w:rFonts w:ascii="Times New Roman" w:hAnsi="Times New Roman" w:cs="Times New Roman"/>
          <w:sz w:val="22"/>
          <w:szCs w:val="22"/>
          <w:lang w:val="tr-TR"/>
        </w:rPr>
      </w:pPr>
      <w:r w:rsidRPr="009C488A">
        <w:rPr>
          <w:rFonts w:ascii="Times New Roman" w:hAnsi="Times New Roman" w:cs="Times New Roman"/>
          <w:noProof/>
          <w:sz w:val="22"/>
          <w:szCs w:val="22"/>
          <w:lang w:val="tr-TR" w:eastAsia="tr-TR"/>
        </w:rPr>
        <mc:AlternateContent>
          <mc:Choice Requires="wps">
            <w:drawing>
              <wp:anchor distT="0" distB="0" distL="114300" distR="114300" simplePos="0" relativeHeight="251660288" behindDoc="0" locked="0" layoutInCell="1" allowOverlap="1" wp14:anchorId="7C4232BD" wp14:editId="12A16BC8">
                <wp:simplePos x="0" y="0"/>
                <wp:positionH relativeFrom="column">
                  <wp:posOffset>5090795</wp:posOffset>
                </wp:positionH>
                <wp:positionV relativeFrom="paragraph">
                  <wp:posOffset>33655</wp:posOffset>
                </wp:positionV>
                <wp:extent cx="153670" cy="153670"/>
                <wp:effectExtent l="0" t="0" r="0" b="0"/>
                <wp:wrapNone/>
                <wp:docPr id="3" name="Rectangle 3"/>
                <wp:cNvGraphicFramePr/>
                <a:graphic xmlns:a="http://schemas.openxmlformats.org/drawingml/2006/main">
                  <a:graphicData uri="http://schemas.microsoft.com/office/word/2010/wordprocessingShape">
                    <wps:wsp>
                      <wps:cNvSpPr/>
                      <wps:spPr>
                        <a:xfrm>
                          <a:off x="0" y="0"/>
                          <a:ext cx="153670" cy="1536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1026" style="width:12.1pt;height:12.1pt;margin-top:2.65pt;margin-left:400.85pt;mso-height-percent:0;mso-height-relative:margin;mso-width-percent:0;mso-width-relative:margin;mso-wrap-distance-bottom:0;mso-wrap-distance-left:9pt;mso-wrap-distance-right:9pt;mso-wrap-distance-top:0;mso-wrap-style:square;position:absolute;v-text-anchor:middle;visibility:visible;z-index:251661312" filled="f" strokecolor="black" strokeweight="1pt">
                <v:path arrowok="t"/>
              </v:rect>
            </w:pict>
          </mc:Fallback>
        </mc:AlternateContent>
      </w:r>
      <w:r w:rsidR="00EA2A7D" w:rsidRPr="009C488A">
        <w:rPr>
          <w:rFonts w:ascii="Times New Roman" w:hAnsi="Times New Roman" w:cs="Times New Roman"/>
          <w:sz w:val="22"/>
          <w:szCs w:val="22"/>
          <w:lang w:val="en-GB"/>
        </w:rPr>
        <w:t>I would like the reply to be sent to my e-mail address.</w:t>
      </w:r>
      <w:r w:rsidR="00EA2A7D" w:rsidRPr="009C488A">
        <w:rPr>
          <w:rFonts w:ascii="Times New Roman" w:hAnsi="Times New Roman" w:cs="Times New Roman"/>
          <w:sz w:val="22"/>
          <w:szCs w:val="22"/>
          <w:lang w:val="en-GB"/>
        </w:rPr>
        <w:tab/>
      </w:r>
      <w:r w:rsidR="00EA2A7D" w:rsidRPr="009C488A">
        <w:rPr>
          <w:rFonts w:ascii="Times New Roman" w:hAnsi="Times New Roman" w:cs="Times New Roman"/>
          <w:sz w:val="22"/>
          <w:szCs w:val="22"/>
          <w:lang w:val="en-GB"/>
        </w:rPr>
        <w:tab/>
      </w:r>
      <w:r w:rsidR="00EA2A7D" w:rsidRPr="009C488A">
        <w:rPr>
          <w:rFonts w:ascii="Times New Roman" w:hAnsi="Times New Roman" w:cs="Times New Roman"/>
          <w:sz w:val="22"/>
          <w:szCs w:val="22"/>
          <w:lang w:val="en-GB"/>
        </w:rPr>
        <w:tab/>
      </w:r>
    </w:p>
    <w:p w14:paraId="73D3244A" w14:textId="77777777" w:rsidR="00625A70" w:rsidRPr="009C488A" w:rsidRDefault="00625A70" w:rsidP="00B22CDF">
      <w:pPr>
        <w:pStyle w:val="Default"/>
        <w:jc w:val="both"/>
        <w:rPr>
          <w:rFonts w:ascii="Times New Roman" w:hAnsi="Times New Roman" w:cs="Times New Roman"/>
          <w:sz w:val="22"/>
          <w:szCs w:val="22"/>
          <w:lang w:val="tr-TR"/>
        </w:rPr>
      </w:pPr>
    </w:p>
    <w:p w14:paraId="06241728" w14:textId="77777777" w:rsidR="000B0101" w:rsidRPr="009C488A" w:rsidRDefault="006D58EB" w:rsidP="00B22CDF">
      <w:pPr>
        <w:pStyle w:val="Default"/>
        <w:ind w:left="7200" w:firstLine="720"/>
        <w:jc w:val="both"/>
        <w:rPr>
          <w:rFonts w:ascii="Times New Roman" w:hAnsi="Times New Roman" w:cs="Times New Roman"/>
          <w:sz w:val="22"/>
          <w:szCs w:val="22"/>
          <w:lang w:val="tr-TR"/>
        </w:rPr>
      </w:pPr>
      <w:r w:rsidRPr="009C488A">
        <w:rPr>
          <w:rFonts w:ascii="Times New Roman" w:hAnsi="Times New Roman" w:cs="Times New Roman"/>
          <w:sz w:val="22"/>
          <w:szCs w:val="22"/>
          <w:lang w:val="en-GB"/>
        </w:rPr>
        <w:t>Signature</w:t>
      </w:r>
    </w:p>
    <w:p w14:paraId="31991F24" w14:textId="77777777" w:rsidR="00E44E9B" w:rsidRPr="009C488A" w:rsidRDefault="00E44E9B" w:rsidP="00B22CDF">
      <w:pPr>
        <w:pStyle w:val="Default"/>
        <w:ind w:left="7200" w:firstLine="720"/>
        <w:jc w:val="both"/>
        <w:rPr>
          <w:rFonts w:ascii="Times New Roman" w:hAnsi="Times New Roman" w:cs="Times New Roman"/>
          <w:sz w:val="22"/>
          <w:szCs w:val="22"/>
          <w:lang w:val="tr-TR"/>
        </w:rPr>
      </w:pPr>
    </w:p>
    <w:sectPr w:rsidR="00E44E9B" w:rsidRPr="009C488A" w:rsidSect="003873B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DBDA4" w14:textId="77777777" w:rsidR="00A46593" w:rsidRDefault="00A46593">
      <w:pPr>
        <w:spacing w:after="0" w:line="240" w:lineRule="auto"/>
      </w:pPr>
      <w:r>
        <w:separator/>
      </w:r>
    </w:p>
  </w:endnote>
  <w:endnote w:type="continuationSeparator" w:id="0">
    <w:p w14:paraId="45BBC3CB" w14:textId="77777777" w:rsidR="00A46593" w:rsidRDefault="00A46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9999999">
    <w:altName w:val="Times New Roman"/>
    <w:panose1 w:val="00000000000000000000"/>
    <w:charset w:val="00"/>
    <w:family w:val="auto"/>
    <w:notTrueType/>
    <w:pitch w:val="default"/>
  </w:font>
  <w:font w:name="Segoe UI">
    <w:panose1 w:val="020B0502040204020203"/>
    <w:charset w:val="A2"/>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C3069" w14:textId="7DBD0571" w:rsidR="00AF49C2" w:rsidRDefault="00ED0395" w:rsidP="00ED0395">
    <w:pPr>
      <w:spacing w:after="0"/>
      <w:rPr>
        <w:rFonts w:ascii="Times New Roman" w:hAnsi="Times New Roman" w:cs="Times New Roman"/>
        <w:b/>
        <w:i/>
        <w:sz w:val="18"/>
        <w:szCs w:val="18"/>
        <w:lang w:val="tr-TR"/>
      </w:rPr>
    </w:pPr>
    <w:bookmarkStart w:id="0" w:name="TITUS1FooterEvenPages"/>
    <w:r w:rsidRPr="00ED0395">
      <w:rPr>
        <w:rFonts w:ascii="Calibri" w:hAnsi="Calibri" w:cs="Calibri"/>
        <w:b/>
        <w:color w:val="FFCC00"/>
        <w:szCs w:val="18"/>
        <w:lang w:val="tr-TR"/>
      </w:rPr>
      <w:t>Kurum İçi</w:t>
    </w:r>
    <w:bookmarkEnd w:id="0"/>
  </w:p>
  <w:p w14:paraId="5B91BDEB" w14:textId="76BDC1AE" w:rsidR="003873B0" w:rsidRPr="00625A70" w:rsidRDefault="006D58EB" w:rsidP="003873B0">
    <w:pPr>
      <w:spacing w:after="120"/>
      <w:jc w:val="both"/>
      <w:rPr>
        <w:rFonts w:ascii="Times New Roman" w:hAnsi="Times New Roman" w:cs="Times New Roman"/>
        <w:b/>
        <w:i/>
        <w:sz w:val="18"/>
        <w:szCs w:val="18"/>
        <w:lang w:val="tr-TR"/>
      </w:rPr>
    </w:pPr>
    <w:r w:rsidRPr="00625A70">
      <w:rPr>
        <w:rFonts w:ascii="Times New Roman" w:hAnsi="Times New Roman" w:cs="Times New Roman"/>
        <w:b/>
        <w:i/>
        <w:sz w:val="18"/>
        <w:szCs w:val="18"/>
        <w:lang w:val="en-GB"/>
      </w:rPr>
      <w:t>It is important that the personal data we store about you is accurate and up to date. Therefore, please notify us if there is a change in your personal data.</w:t>
    </w:r>
  </w:p>
  <w:p w14:paraId="012FB738" w14:textId="77777777" w:rsidR="003873B0" w:rsidRPr="00625A70" w:rsidRDefault="006D58EB" w:rsidP="003873B0">
    <w:pPr>
      <w:spacing w:after="120"/>
      <w:jc w:val="both"/>
      <w:rPr>
        <w:rFonts w:ascii="Times New Roman" w:hAnsi="Times New Roman" w:cs="Times New Roman"/>
        <w:b/>
        <w:i/>
        <w:sz w:val="18"/>
        <w:szCs w:val="18"/>
        <w:lang w:val="tr-TR"/>
      </w:rPr>
    </w:pPr>
    <w:r w:rsidRPr="00625A70">
      <w:rPr>
        <w:rFonts w:ascii="Times New Roman" w:hAnsi="Times New Roman" w:cs="Times New Roman"/>
        <w:b/>
        <w:i/>
        <w:sz w:val="18"/>
        <w:szCs w:val="18"/>
        <w:lang w:val="en-GB"/>
      </w:rPr>
      <w:t xml:space="preserve">If deemed necessary within the scope of Article 7 of the Communiqué on the Procedures and Principles of Application to the Data Controller, a fee may be charged for the application response. </w:t>
    </w:r>
  </w:p>
  <w:p w14:paraId="1E948077" w14:textId="77777777" w:rsidR="003873B0" w:rsidRDefault="003873B0" w:rsidP="003873B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22581" w14:textId="12432372" w:rsidR="00AF49C2" w:rsidRDefault="00ED0395" w:rsidP="00ED0395">
    <w:pPr>
      <w:spacing w:after="0"/>
      <w:rPr>
        <w:rFonts w:ascii="Times New Roman" w:hAnsi="Times New Roman" w:cs="Times New Roman"/>
        <w:b/>
        <w:i/>
        <w:sz w:val="18"/>
        <w:szCs w:val="18"/>
        <w:lang w:val="tr-TR"/>
      </w:rPr>
    </w:pPr>
    <w:bookmarkStart w:id="1" w:name="TITUS1FooterPrimary"/>
    <w:r w:rsidRPr="00ED0395">
      <w:rPr>
        <w:rFonts w:ascii="Calibri" w:hAnsi="Calibri" w:cs="Calibri"/>
        <w:b/>
        <w:color w:val="FFCC00"/>
        <w:szCs w:val="18"/>
        <w:lang w:val="tr-TR"/>
      </w:rPr>
      <w:t>Kurum İçi</w:t>
    </w:r>
    <w:bookmarkEnd w:id="1"/>
  </w:p>
  <w:p w14:paraId="193B9B06" w14:textId="5FCF7681" w:rsidR="00BC7524" w:rsidRPr="00625A70" w:rsidRDefault="006D58EB" w:rsidP="00625A70">
    <w:pPr>
      <w:spacing w:after="120"/>
      <w:jc w:val="both"/>
      <w:rPr>
        <w:rFonts w:ascii="Times New Roman" w:hAnsi="Times New Roman" w:cs="Times New Roman"/>
        <w:b/>
        <w:i/>
        <w:sz w:val="18"/>
        <w:szCs w:val="18"/>
        <w:lang w:val="tr-TR"/>
      </w:rPr>
    </w:pPr>
    <w:r w:rsidRPr="00625A70">
      <w:rPr>
        <w:rFonts w:ascii="Times New Roman" w:hAnsi="Times New Roman" w:cs="Times New Roman"/>
        <w:b/>
        <w:i/>
        <w:sz w:val="18"/>
        <w:szCs w:val="18"/>
        <w:lang w:val="en-GB"/>
      </w:rPr>
      <w:t>It is important that the personal data we store about you is accurate and up to date. Therefore, please notify us if there is a change in your personal data.</w:t>
    </w:r>
  </w:p>
  <w:p w14:paraId="1EB6F386" w14:textId="77777777" w:rsidR="00BC7524" w:rsidRPr="00625A70" w:rsidRDefault="006D58EB" w:rsidP="00625A70">
    <w:pPr>
      <w:spacing w:after="120"/>
      <w:jc w:val="both"/>
      <w:rPr>
        <w:rFonts w:ascii="Times New Roman" w:hAnsi="Times New Roman" w:cs="Times New Roman"/>
        <w:b/>
        <w:i/>
        <w:sz w:val="18"/>
        <w:szCs w:val="18"/>
        <w:lang w:val="tr-TR"/>
      </w:rPr>
    </w:pPr>
    <w:r w:rsidRPr="00625A70">
      <w:rPr>
        <w:rFonts w:ascii="Times New Roman" w:hAnsi="Times New Roman" w:cs="Times New Roman"/>
        <w:b/>
        <w:i/>
        <w:sz w:val="18"/>
        <w:szCs w:val="18"/>
        <w:lang w:val="en-GB"/>
      </w:rPr>
      <w:t xml:space="preserve">If deemed necessary within the scope of Article 7 of the Communiqué on the Procedures and Principles of Application to the Data Controller, a fee may be charged for the application response.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8368B" w14:textId="0A2BC593" w:rsidR="00AF49C2" w:rsidRDefault="00ED0395" w:rsidP="00ED0395">
    <w:pPr>
      <w:spacing w:after="0"/>
      <w:rPr>
        <w:rFonts w:ascii="Times New Roman" w:hAnsi="Times New Roman" w:cs="Times New Roman"/>
        <w:b/>
        <w:i/>
        <w:sz w:val="18"/>
        <w:szCs w:val="18"/>
        <w:lang w:val="tr-TR"/>
      </w:rPr>
    </w:pPr>
    <w:bookmarkStart w:id="2" w:name="TITUS1FooterFirstPage"/>
    <w:r w:rsidRPr="00ED0395">
      <w:rPr>
        <w:rFonts w:ascii="Calibri" w:hAnsi="Calibri" w:cs="Calibri"/>
        <w:b/>
        <w:color w:val="FFCC00"/>
        <w:szCs w:val="18"/>
        <w:lang w:val="tr-TR"/>
      </w:rPr>
      <w:t>Kurum İçi</w:t>
    </w:r>
    <w:bookmarkEnd w:id="2"/>
  </w:p>
  <w:p w14:paraId="2B338495" w14:textId="19F8725E" w:rsidR="00BC7524" w:rsidRPr="00625A70" w:rsidRDefault="006D58EB" w:rsidP="009B57F3">
    <w:pPr>
      <w:spacing w:after="120"/>
      <w:jc w:val="both"/>
      <w:rPr>
        <w:rFonts w:ascii="Times New Roman" w:hAnsi="Times New Roman" w:cs="Times New Roman"/>
        <w:b/>
        <w:i/>
        <w:sz w:val="18"/>
        <w:szCs w:val="18"/>
        <w:lang w:val="tr-TR"/>
      </w:rPr>
    </w:pPr>
    <w:r w:rsidRPr="00625A70">
      <w:rPr>
        <w:rFonts w:ascii="Times New Roman" w:hAnsi="Times New Roman" w:cs="Times New Roman"/>
        <w:b/>
        <w:i/>
        <w:sz w:val="18"/>
        <w:szCs w:val="18"/>
        <w:lang w:val="en-GB"/>
      </w:rPr>
      <w:t>It is important that the personal data we store about you is accurate and up to date. Therefore, please notify us if there is a change in your personal data.</w:t>
    </w:r>
  </w:p>
  <w:p w14:paraId="7271FFF3" w14:textId="77777777" w:rsidR="00BC7524" w:rsidRPr="009B57F3" w:rsidRDefault="006D58EB" w:rsidP="009B57F3">
    <w:pPr>
      <w:spacing w:after="120"/>
      <w:jc w:val="both"/>
      <w:rPr>
        <w:rFonts w:ascii="Times New Roman" w:hAnsi="Times New Roman" w:cs="Times New Roman"/>
        <w:b/>
        <w:i/>
        <w:sz w:val="18"/>
        <w:szCs w:val="18"/>
        <w:lang w:val="tr-TR"/>
      </w:rPr>
    </w:pPr>
    <w:r w:rsidRPr="00625A70">
      <w:rPr>
        <w:rFonts w:ascii="Times New Roman" w:hAnsi="Times New Roman" w:cs="Times New Roman"/>
        <w:b/>
        <w:i/>
        <w:sz w:val="18"/>
        <w:szCs w:val="18"/>
        <w:lang w:val="en-GB"/>
      </w:rPr>
      <w:t xml:space="preserve">If deemed necessary within the scope of Article 7 of the Communiqué on the Procedures and Principles of Application to the Data Controller, a fee may be charged for the application response.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32EBB" w14:textId="77777777" w:rsidR="00A46593" w:rsidRDefault="00A46593">
      <w:pPr>
        <w:spacing w:after="0" w:line="240" w:lineRule="auto"/>
      </w:pPr>
      <w:r>
        <w:separator/>
      </w:r>
    </w:p>
  </w:footnote>
  <w:footnote w:type="continuationSeparator" w:id="0">
    <w:p w14:paraId="3ED6500C" w14:textId="77777777" w:rsidR="00A46593" w:rsidRDefault="00A46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51B78" w14:textId="77777777" w:rsidR="003873B0" w:rsidRDefault="003873B0" w:rsidP="003873B0">
    <w:pPr>
      <w:pStyle w:val="stBilgi"/>
      <w:jc w:val="right"/>
    </w:pPr>
  </w:p>
  <w:p w14:paraId="681BBF08" w14:textId="77777777" w:rsidR="003873B0" w:rsidRDefault="003873B0" w:rsidP="003574D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47236" w14:textId="77777777" w:rsidR="00BC7524" w:rsidRDefault="00BC7524" w:rsidP="008415DD">
    <w:pPr>
      <w:pStyle w:val="stBilgi"/>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F3AED" w14:textId="77777777" w:rsidR="00BC7524" w:rsidRDefault="00BC7524" w:rsidP="00361820">
    <w:pPr>
      <w:pStyle w:val="stBilgi"/>
      <w:rPr>
        <w:b/>
        <w:lang w:val="tr-TR"/>
      </w:rPr>
    </w:pPr>
  </w:p>
  <w:p w14:paraId="5634746E" w14:textId="77777777" w:rsidR="00BC7524" w:rsidRDefault="006D58EB" w:rsidP="009C488A">
    <w:pPr>
      <w:pStyle w:val="stBilgi"/>
      <w:jc w:val="center"/>
    </w:pPr>
    <w:r w:rsidRPr="00F312FC">
      <w:rPr>
        <w:noProof/>
        <w:lang w:val="tr-TR" w:eastAsia="tr-TR"/>
      </w:rPr>
      <w:drawing>
        <wp:anchor distT="0" distB="0" distL="114300" distR="114300" simplePos="0" relativeHeight="251658240" behindDoc="0" locked="0" layoutInCell="1" allowOverlap="1" wp14:anchorId="55B09984" wp14:editId="72FE5031">
          <wp:simplePos x="0" y="0"/>
          <wp:positionH relativeFrom="column">
            <wp:posOffset>4029075</wp:posOffset>
          </wp:positionH>
          <wp:positionV relativeFrom="paragraph">
            <wp:posOffset>-388620</wp:posOffset>
          </wp:positionV>
          <wp:extent cx="2428875" cy="578485"/>
          <wp:effectExtent l="0" t="0" r="0" b="0"/>
          <wp:wrapTopAndBottom/>
          <wp:docPr id="1" name="Picture 1" descr="http://www.reklamazzi.com/m/200/1267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www.reklamazzi.com/m/200/126764.jpg"/>
                  <pic:cNvPicPr>
                    <a:picLocks noChangeAspect="1" noChangeArrowheads="1"/>
                  </pic:cNvPicPr>
                </pic:nvPicPr>
                <pic:blipFill>
                  <a:blip r:embed="rId1" cstate="print">
                    <a:extLst>
                      <a:ext uri="{28A0092B-C50C-407E-A947-70E740481C1C}">
                        <a14:useLocalDpi xmlns:a14="http://schemas.microsoft.com/office/drawing/2010/main" val="0"/>
                      </a:ext>
                    </a:extLst>
                  </a:blip>
                  <a:srcRect t="14754" b="22203"/>
                  <a:stretch>
                    <a:fillRect/>
                  </a:stretch>
                </pic:blipFill>
                <pic:spPr bwMode="auto">
                  <a:xfrm>
                    <a:off x="0" y="0"/>
                    <a:ext cx="2428875" cy="578485"/>
                  </a:xfrm>
                  <a:prstGeom prst="rect">
                    <a:avLst/>
                  </a:prstGeom>
                  <a:noFill/>
                </pic:spPr>
              </pic:pic>
            </a:graphicData>
          </a:graphic>
        </wp:anchor>
      </w:drawing>
    </w:r>
    <w:r w:rsidRPr="00F312FC">
      <w:rPr>
        <w:b/>
        <w:lang w:val="en-GB"/>
      </w:rPr>
      <w:t>THE PERSONAL DATA PROTECTION LAW APPLICATION FORM</w:t>
    </w:r>
  </w:p>
  <w:p w14:paraId="3563941A" w14:textId="77777777" w:rsidR="00BC7524" w:rsidRDefault="00BC752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11000"/>
    <w:multiLevelType w:val="hybridMultilevel"/>
    <w:tmpl w:val="7B1E8A4C"/>
    <w:lvl w:ilvl="0" w:tplc="6040D62A">
      <w:start w:val="6698"/>
      <w:numFmt w:val="bullet"/>
      <w:lvlText w:val="-"/>
      <w:lvlJc w:val="left"/>
      <w:pPr>
        <w:ind w:left="720" w:hanging="360"/>
      </w:pPr>
      <w:rPr>
        <w:rFonts w:ascii="Calibri" w:eastAsiaTheme="minorHAnsi" w:hAnsi="Calibri" w:cstheme="minorBidi" w:hint="default"/>
      </w:rPr>
    </w:lvl>
    <w:lvl w:ilvl="1" w:tplc="BBC03E7A" w:tentative="1">
      <w:start w:val="1"/>
      <w:numFmt w:val="bullet"/>
      <w:lvlText w:val="o"/>
      <w:lvlJc w:val="left"/>
      <w:pPr>
        <w:ind w:left="1440" w:hanging="360"/>
      </w:pPr>
      <w:rPr>
        <w:rFonts w:ascii="Courier New" w:hAnsi="Courier New" w:cs="Courier New" w:hint="default"/>
      </w:rPr>
    </w:lvl>
    <w:lvl w:ilvl="2" w:tplc="25C2D148" w:tentative="1">
      <w:start w:val="1"/>
      <w:numFmt w:val="bullet"/>
      <w:lvlText w:val=""/>
      <w:lvlJc w:val="left"/>
      <w:pPr>
        <w:ind w:left="2160" w:hanging="360"/>
      </w:pPr>
      <w:rPr>
        <w:rFonts w:ascii="Wingdings" w:hAnsi="Wingdings" w:hint="default"/>
      </w:rPr>
    </w:lvl>
    <w:lvl w:ilvl="3" w:tplc="575258CE" w:tentative="1">
      <w:start w:val="1"/>
      <w:numFmt w:val="bullet"/>
      <w:lvlText w:val=""/>
      <w:lvlJc w:val="left"/>
      <w:pPr>
        <w:ind w:left="2880" w:hanging="360"/>
      </w:pPr>
      <w:rPr>
        <w:rFonts w:ascii="Symbol" w:hAnsi="Symbol" w:hint="default"/>
      </w:rPr>
    </w:lvl>
    <w:lvl w:ilvl="4" w:tplc="585296E4" w:tentative="1">
      <w:start w:val="1"/>
      <w:numFmt w:val="bullet"/>
      <w:lvlText w:val="o"/>
      <w:lvlJc w:val="left"/>
      <w:pPr>
        <w:ind w:left="3600" w:hanging="360"/>
      </w:pPr>
      <w:rPr>
        <w:rFonts w:ascii="Courier New" w:hAnsi="Courier New" w:cs="Courier New" w:hint="default"/>
      </w:rPr>
    </w:lvl>
    <w:lvl w:ilvl="5" w:tplc="4B3833C4" w:tentative="1">
      <w:start w:val="1"/>
      <w:numFmt w:val="bullet"/>
      <w:lvlText w:val=""/>
      <w:lvlJc w:val="left"/>
      <w:pPr>
        <w:ind w:left="4320" w:hanging="360"/>
      </w:pPr>
      <w:rPr>
        <w:rFonts w:ascii="Wingdings" w:hAnsi="Wingdings" w:hint="default"/>
      </w:rPr>
    </w:lvl>
    <w:lvl w:ilvl="6" w:tplc="6406D186" w:tentative="1">
      <w:start w:val="1"/>
      <w:numFmt w:val="bullet"/>
      <w:lvlText w:val=""/>
      <w:lvlJc w:val="left"/>
      <w:pPr>
        <w:ind w:left="5040" w:hanging="360"/>
      </w:pPr>
      <w:rPr>
        <w:rFonts w:ascii="Symbol" w:hAnsi="Symbol" w:hint="default"/>
      </w:rPr>
    </w:lvl>
    <w:lvl w:ilvl="7" w:tplc="7DD83CB6" w:tentative="1">
      <w:start w:val="1"/>
      <w:numFmt w:val="bullet"/>
      <w:lvlText w:val="o"/>
      <w:lvlJc w:val="left"/>
      <w:pPr>
        <w:ind w:left="5760" w:hanging="360"/>
      </w:pPr>
      <w:rPr>
        <w:rFonts w:ascii="Courier New" w:hAnsi="Courier New" w:cs="Courier New" w:hint="default"/>
      </w:rPr>
    </w:lvl>
    <w:lvl w:ilvl="8" w:tplc="626ADB38" w:tentative="1">
      <w:start w:val="1"/>
      <w:numFmt w:val="bullet"/>
      <w:lvlText w:val=""/>
      <w:lvlJc w:val="left"/>
      <w:pPr>
        <w:ind w:left="6480" w:hanging="360"/>
      </w:pPr>
      <w:rPr>
        <w:rFonts w:ascii="Wingdings" w:hAnsi="Wingdings" w:hint="default"/>
      </w:rPr>
    </w:lvl>
  </w:abstractNum>
  <w:abstractNum w:abstractNumId="1" w15:restartNumberingAfterBreak="0">
    <w:nsid w:val="13AA071B"/>
    <w:multiLevelType w:val="hybridMultilevel"/>
    <w:tmpl w:val="A7E6B898"/>
    <w:lvl w:ilvl="0" w:tplc="86C25760">
      <w:start w:val="1"/>
      <w:numFmt w:val="bullet"/>
      <w:lvlText w:val="o"/>
      <w:lvlJc w:val="left"/>
      <w:pPr>
        <w:ind w:left="360" w:hanging="360"/>
      </w:pPr>
      <w:rPr>
        <w:rFonts w:ascii="Courier New" w:hAnsi="Courier New" w:cs="Courier New" w:hint="default"/>
      </w:rPr>
    </w:lvl>
    <w:lvl w:ilvl="1" w:tplc="7E5027DA" w:tentative="1">
      <w:start w:val="1"/>
      <w:numFmt w:val="bullet"/>
      <w:lvlText w:val="o"/>
      <w:lvlJc w:val="left"/>
      <w:pPr>
        <w:ind w:left="1080" w:hanging="360"/>
      </w:pPr>
      <w:rPr>
        <w:rFonts w:ascii="Courier New" w:hAnsi="Courier New" w:cs="Courier New" w:hint="default"/>
      </w:rPr>
    </w:lvl>
    <w:lvl w:ilvl="2" w:tplc="6014498A" w:tentative="1">
      <w:start w:val="1"/>
      <w:numFmt w:val="bullet"/>
      <w:lvlText w:val=""/>
      <w:lvlJc w:val="left"/>
      <w:pPr>
        <w:ind w:left="1800" w:hanging="360"/>
      </w:pPr>
      <w:rPr>
        <w:rFonts w:ascii="Wingdings" w:hAnsi="Wingdings" w:hint="default"/>
      </w:rPr>
    </w:lvl>
    <w:lvl w:ilvl="3" w:tplc="B5365822" w:tentative="1">
      <w:start w:val="1"/>
      <w:numFmt w:val="bullet"/>
      <w:lvlText w:val=""/>
      <w:lvlJc w:val="left"/>
      <w:pPr>
        <w:ind w:left="2520" w:hanging="360"/>
      </w:pPr>
      <w:rPr>
        <w:rFonts w:ascii="Symbol" w:hAnsi="Symbol" w:hint="default"/>
      </w:rPr>
    </w:lvl>
    <w:lvl w:ilvl="4" w:tplc="6F4294BA" w:tentative="1">
      <w:start w:val="1"/>
      <w:numFmt w:val="bullet"/>
      <w:lvlText w:val="o"/>
      <w:lvlJc w:val="left"/>
      <w:pPr>
        <w:ind w:left="3240" w:hanging="360"/>
      </w:pPr>
      <w:rPr>
        <w:rFonts w:ascii="Courier New" w:hAnsi="Courier New" w:cs="Courier New" w:hint="default"/>
      </w:rPr>
    </w:lvl>
    <w:lvl w:ilvl="5" w:tplc="4AA03094" w:tentative="1">
      <w:start w:val="1"/>
      <w:numFmt w:val="bullet"/>
      <w:lvlText w:val=""/>
      <w:lvlJc w:val="left"/>
      <w:pPr>
        <w:ind w:left="3960" w:hanging="360"/>
      </w:pPr>
      <w:rPr>
        <w:rFonts w:ascii="Wingdings" w:hAnsi="Wingdings" w:hint="default"/>
      </w:rPr>
    </w:lvl>
    <w:lvl w:ilvl="6" w:tplc="16365596" w:tentative="1">
      <w:start w:val="1"/>
      <w:numFmt w:val="bullet"/>
      <w:lvlText w:val=""/>
      <w:lvlJc w:val="left"/>
      <w:pPr>
        <w:ind w:left="4680" w:hanging="360"/>
      </w:pPr>
      <w:rPr>
        <w:rFonts w:ascii="Symbol" w:hAnsi="Symbol" w:hint="default"/>
      </w:rPr>
    </w:lvl>
    <w:lvl w:ilvl="7" w:tplc="AD7C0822" w:tentative="1">
      <w:start w:val="1"/>
      <w:numFmt w:val="bullet"/>
      <w:lvlText w:val="o"/>
      <w:lvlJc w:val="left"/>
      <w:pPr>
        <w:ind w:left="5400" w:hanging="360"/>
      </w:pPr>
      <w:rPr>
        <w:rFonts w:ascii="Courier New" w:hAnsi="Courier New" w:cs="Courier New" w:hint="default"/>
      </w:rPr>
    </w:lvl>
    <w:lvl w:ilvl="8" w:tplc="57DAA848" w:tentative="1">
      <w:start w:val="1"/>
      <w:numFmt w:val="bullet"/>
      <w:lvlText w:val=""/>
      <w:lvlJc w:val="left"/>
      <w:pPr>
        <w:ind w:left="6120" w:hanging="360"/>
      </w:pPr>
      <w:rPr>
        <w:rFonts w:ascii="Wingdings" w:hAnsi="Wingdings" w:hint="default"/>
      </w:rPr>
    </w:lvl>
  </w:abstractNum>
  <w:abstractNum w:abstractNumId="2" w15:restartNumberingAfterBreak="0">
    <w:nsid w:val="22AA03B3"/>
    <w:multiLevelType w:val="multilevel"/>
    <w:tmpl w:val="1DACAC16"/>
    <w:lvl w:ilvl="0">
      <w:start w:val="1"/>
      <w:numFmt w:val="lowerLetter"/>
      <w:lvlText w:val="%1."/>
      <w:lvlJc w:val="left"/>
      <w:pPr>
        <w:tabs>
          <w:tab w:val="num" w:pos="766"/>
        </w:tabs>
        <w:ind w:left="766" w:hanging="340"/>
      </w:pPr>
      <w:rPr>
        <w:rFonts w:hint="default"/>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3" w15:restartNumberingAfterBreak="0">
    <w:nsid w:val="296B2DBC"/>
    <w:multiLevelType w:val="hybridMultilevel"/>
    <w:tmpl w:val="D9541A7C"/>
    <w:lvl w:ilvl="0" w:tplc="021A1C54">
      <w:start w:val="1"/>
      <w:numFmt w:val="decimal"/>
      <w:lvlText w:val="%1."/>
      <w:lvlJc w:val="left"/>
      <w:pPr>
        <w:ind w:left="405" w:hanging="360"/>
      </w:pPr>
      <w:rPr>
        <w:rFonts w:hint="default"/>
      </w:rPr>
    </w:lvl>
    <w:lvl w:ilvl="1" w:tplc="0C4C1E2E" w:tentative="1">
      <w:start w:val="1"/>
      <w:numFmt w:val="lowerLetter"/>
      <w:lvlText w:val="%2."/>
      <w:lvlJc w:val="left"/>
      <w:pPr>
        <w:ind w:left="1125" w:hanging="360"/>
      </w:pPr>
    </w:lvl>
    <w:lvl w:ilvl="2" w:tplc="4ADA2194" w:tentative="1">
      <w:start w:val="1"/>
      <w:numFmt w:val="lowerRoman"/>
      <w:lvlText w:val="%3."/>
      <w:lvlJc w:val="right"/>
      <w:pPr>
        <w:ind w:left="1845" w:hanging="180"/>
      </w:pPr>
    </w:lvl>
    <w:lvl w:ilvl="3" w:tplc="B12A4F6E" w:tentative="1">
      <w:start w:val="1"/>
      <w:numFmt w:val="decimal"/>
      <w:lvlText w:val="%4."/>
      <w:lvlJc w:val="left"/>
      <w:pPr>
        <w:ind w:left="2565" w:hanging="360"/>
      </w:pPr>
    </w:lvl>
    <w:lvl w:ilvl="4" w:tplc="B128DB5E" w:tentative="1">
      <w:start w:val="1"/>
      <w:numFmt w:val="lowerLetter"/>
      <w:lvlText w:val="%5."/>
      <w:lvlJc w:val="left"/>
      <w:pPr>
        <w:ind w:left="3285" w:hanging="360"/>
      </w:pPr>
    </w:lvl>
    <w:lvl w:ilvl="5" w:tplc="3D0C5BD6" w:tentative="1">
      <w:start w:val="1"/>
      <w:numFmt w:val="lowerRoman"/>
      <w:lvlText w:val="%6."/>
      <w:lvlJc w:val="right"/>
      <w:pPr>
        <w:ind w:left="4005" w:hanging="180"/>
      </w:pPr>
    </w:lvl>
    <w:lvl w:ilvl="6" w:tplc="AE5C7172" w:tentative="1">
      <w:start w:val="1"/>
      <w:numFmt w:val="decimal"/>
      <w:lvlText w:val="%7."/>
      <w:lvlJc w:val="left"/>
      <w:pPr>
        <w:ind w:left="4725" w:hanging="360"/>
      </w:pPr>
    </w:lvl>
    <w:lvl w:ilvl="7" w:tplc="952411B6" w:tentative="1">
      <w:start w:val="1"/>
      <w:numFmt w:val="lowerLetter"/>
      <w:lvlText w:val="%8."/>
      <w:lvlJc w:val="left"/>
      <w:pPr>
        <w:ind w:left="5445" w:hanging="360"/>
      </w:pPr>
    </w:lvl>
    <w:lvl w:ilvl="8" w:tplc="E9AA9EFE" w:tentative="1">
      <w:start w:val="1"/>
      <w:numFmt w:val="lowerRoman"/>
      <w:lvlText w:val="%9."/>
      <w:lvlJc w:val="right"/>
      <w:pPr>
        <w:ind w:left="6165" w:hanging="180"/>
      </w:pPr>
    </w:lvl>
  </w:abstractNum>
  <w:abstractNum w:abstractNumId="4" w15:restartNumberingAfterBreak="0">
    <w:nsid w:val="383A56F7"/>
    <w:multiLevelType w:val="hybridMultilevel"/>
    <w:tmpl w:val="A2E2228A"/>
    <w:lvl w:ilvl="0" w:tplc="CECCE084">
      <w:start w:val="6698"/>
      <w:numFmt w:val="bullet"/>
      <w:lvlText w:val=""/>
      <w:lvlJc w:val="left"/>
      <w:pPr>
        <w:ind w:left="720" w:hanging="360"/>
      </w:pPr>
      <w:rPr>
        <w:rFonts w:ascii="Symbol" w:eastAsiaTheme="minorHAnsi" w:hAnsi="Symbol" w:cstheme="minorBidi" w:hint="default"/>
        <w:sz w:val="22"/>
      </w:rPr>
    </w:lvl>
    <w:lvl w:ilvl="1" w:tplc="C95088EC" w:tentative="1">
      <w:start w:val="1"/>
      <w:numFmt w:val="bullet"/>
      <w:lvlText w:val="o"/>
      <w:lvlJc w:val="left"/>
      <w:pPr>
        <w:ind w:left="1440" w:hanging="360"/>
      </w:pPr>
      <w:rPr>
        <w:rFonts w:ascii="Courier New" w:hAnsi="Courier New" w:cs="Courier New" w:hint="default"/>
      </w:rPr>
    </w:lvl>
    <w:lvl w:ilvl="2" w:tplc="50BCC5F8" w:tentative="1">
      <w:start w:val="1"/>
      <w:numFmt w:val="bullet"/>
      <w:lvlText w:val=""/>
      <w:lvlJc w:val="left"/>
      <w:pPr>
        <w:ind w:left="2160" w:hanging="360"/>
      </w:pPr>
      <w:rPr>
        <w:rFonts w:ascii="Wingdings" w:hAnsi="Wingdings" w:hint="default"/>
      </w:rPr>
    </w:lvl>
    <w:lvl w:ilvl="3" w:tplc="3B5CA5F4" w:tentative="1">
      <w:start w:val="1"/>
      <w:numFmt w:val="bullet"/>
      <w:lvlText w:val=""/>
      <w:lvlJc w:val="left"/>
      <w:pPr>
        <w:ind w:left="2880" w:hanging="360"/>
      </w:pPr>
      <w:rPr>
        <w:rFonts w:ascii="Symbol" w:hAnsi="Symbol" w:hint="default"/>
      </w:rPr>
    </w:lvl>
    <w:lvl w:ilvl="4" w:tplc="FA46065E" w:tentative="1">
      <w:start w:val="1"/>
      <w:numFmt w:val="bullet"/>
      <w:lvlText w:val="o"/>
      <w:lvlJc w:val="left"/>
      <w:pPr>
        <w:ind w:left="3600" w:hanging="360"/>
      </w:pPr>
      <w:rPr>
        <w:rFonts w:ascii="Courier New" w:hAnsi="Courier New" w:cs="Courier New" w:hint="default"/>
      </w:rPr>
    </w:lvl>
    <w:lvl w:ilvl="5" w:tplc="8E76C930" w:tentative="1">
      <w:start w:val="1"/>
      <w:numFmt w:val="bullet"/>
      <w:lvlText w:val=""/>
      <w:lvlJc w:val="left"/>
      <w:pPr>
        <w:ind w:left="4320" w:hanging="360"/>
      </w:pPr>
      <w:rPr>
        <w:rFonts w:ascii="Wingdings" w:hAnsi="Wingdings" w:hint="default"/>
      </w:rPr>
    </w:lvl>
    <w:lvl w:ilvl="6" w:tplc="DC089A64" w:tentative="1">
      <w:start w:val="1"/>
      <w:numFmt w:val="bullet"/>
      <w:lvlText w:val=""/>
      <w:lvlJc w:val="left"/>
      <w:pPr>
        <w:ind w:left="5040" w:hanging="360"/>
      </w:pPr>
      <w:rPr>
        <w:rFonts w:ascii="Symbol" w:hAnsi="Symbol" w:hint="default"/>
      </w:rPr>
    </w:lvl>
    <w:lvl w:ilvl="7" w:tplc="97562B1C" w:tentative="1">
      <w:start w:val="1"/>
      <w:numFmt w:val="bullet"/>
      <w:lvlText w:val="o"/>
      <w:lvlJc w:val="left"/>
      <w:pPr>
        <w:ind w:left="5760" w:hanging="360"/>
      </w:pPr>
      <w:rPr>
        <w:rFonts w:ascii="Courier New" w:hAnsi="Courier New" w:cs="Courier New" w:hint="default"/>
      </w:rPr>
    </w:lvl>
    <w:lvl w:ilvl="8" w:tplc="15FCBB9C" w:tentative="1">
      <w:start w:val="1"/>
      <w:numFmt w:val="bullet"/>
      <w:lvlText w:val=""/>
      <w:lvlJc w:val="left"/>
      <w:pPr>
        <w:ind w:left="6480" w:hanging="360"/>
      </w:pPr>
      <w:rPr>
        <w:rFonts w:ascii="Wingdings" w:hAnsi="Wingdings" w:hint="default"/>
      </w:rPr>
    </w:lvl>
  </w:abstractNum>
  <w:abstractNum w:abstractNumId="5" w15:restartNumberingAfterBreak="0">
    <w:nsid w:val="47D5040E"/>
    <w:multiLevelType w:val="hybridMultilevel"/>
    <w:tmpl w:val="7F80AFF6"/>
    <w:lvl w:ilvl="0" w:tplc="C3AE5DBC">
      <w:start w:val="1"/>
      <w:numFmt w:val="bullet"/>
      <w:lvlText w:val="o"/>
      <w:lvlJc w:val="left"/>
      <w:pPr>
        <w:ind w:left="360" w:hanging="360"/>
      </w:pPr>
      <w:rPr>
        <w:rFonts w:ascii="Courier New" w:hAnsi="Courier New" w:cs="Courier New" w:hint="default"/>
      </w:rPr>
    </w:lvl>
    <w:lvl w:ilvl="1" w:tplc="90882F70" w:tentative="1">
      <w:start w:val="1"/>
      <w:numFmt w:val="bullet"/>
      <w:lvlText w:val="o"/>
      <w:lvlJc w:val="left"/>
      <w:pPr>
        <w:ind w:left="1080" w:hanging="360"/>
      </w:pPr>
      <w:rPr>
        <w:rFonts w:ascii="Courier New" w:hAnsi="Courier New" w:cs="Courier New" w:hint="default"/>
      </w:rPr>
    </w:lvl>
    <w:lvl w:ilvl="2" w:tplc="37064A04" w:tentative="1">
      <w:start w:val="1"/>
      <w:numFmt w:val="bullet"/>
      <w:lvlText w:val=""/>
      <w:lvlJc w:val="left"/>
      <w:pPr>
        <w:ind w:left="1800" w:hanging="360"/>
      </w:pPr>
      <w:rPr>
        <w:rFonts w:ascii="Wingdings" w:hAnsi="Wingdings" w:hint="default"/>
      </w:rPr>
    </w:lvl>
    <w:lvl w:ilvl="3" w:tplc="E1B6C29A" w:tentative="1">
      <w:start w:val="1"/>
      <w:numFmt w:val="bullet"/>
      <w:lvlText w:val=""/>
      <w:lvlJc w:val="left"/>
      <w:pPr>
        <w:ind w:left="2520" w:hanging="360"/>
      </w:pPr>
      <w:rPr>
        <w:rFonts w:ascii="Symbol" w:hAnsi="Symbol" w:hint="default"/>
      </w:rPr>
    </w:lvl>
    <w:lvl w:ilvl="4" w:tplc="36223C92" w:tentative="1">
      <w:start w:val="1"/>
      <w:numFmt w:val="bullet"/>
      <w:lvlText w:val="o"/>
      <w:lvlJc w:val="left"/>
      <w:pPr>
        <w:ind w:left="3240" w:hanging="360"/>
      </w:pPr>
      <w:rPr>
        <w:rFonts w:ascii="Courier New" w:hAnsi="Courier New" w:cs="Courier New" w:hint="default"/>
      </w:rPr>
    </w:lvl>
    <w:lvl w:ilvl="5" w:tplc="113EDD16" w:tentative="1">
      <w:start w:val="1"/>
      <w:numFmt w:val="bullet"/>
      <w:lvlText w:val=""/>
      <w:lvlJc w:val="left"/>
      <w:pPr>
        <w:ind w:left="3960" w:hanging="360"/>
      </w:pPr>
      <w:rPr>
        <w:rFonts w:ascii="Wingdings" w:hAnsi="Wingdings" w:hint="default"/>
      </w:rPr>
    </w:lvl>
    <w:lvl w:ilvl="6" w:tplc="4D426A64" w:tentative="1">
      <w:start w:val="1"/>
      <w:numFmt w:val="bullet"/>
      <w:lvlText w:val=""/>
      <w:lvlJc w:val="left"/>
      <w:pPr>
        <w:ind w:left="4680" w:hanging="360"/>
      </w:pPr>
      <w:rPr>
        <w:rFonts w:ascii="Symbol" w:hAnsi="Symbol" w:hint="default"/>
      </w:rPr>
    </w:lvl>
    <w:lvl w:ilvl="7" w:tplc="F4F065F6" w:tentative="1">
      <w:start w:val="1"/>
      <w:numFmt w:val="bullet"/>
      <w:lvlText w:val="o"/>
      <w:lvlJc w:val="left"/>
      <w:pPr>
        <w:ind w:left="5400" w:hanging="360"/>
      </w:pPr>
      <w:rPr>
        <w:rFonts w:ascii="Courier New" w:hAnsi="Courier New" w:cs="Courier New" w:hint="default"/>
      </w:rPr>
    </w:lvl>
    <w:lvl w:ilvl="8" w:tplc="05AE506A" w:tentative="1">
      <w:start w:val="1"/>
      <w:numFmt w:val="bullet"/>
      <w:lvlText w:val=""/>
      <w:lvlJc w:val="left"/>
      <w:pPr>
        <w:ind w:left="6120" w:hanging="360"/>
      </w:pPr>
      <w:rPr>
        <w:rFonts w:ascii="Wingdings" w:hAnsi="Wingdings" w:hint="default"/>
      </w:rPr>
    </w:lvl>
  </w:abstractNum>
  <w:abstractNum w:abstractNumId="6" w15:restartNumberingAfterBreak="0">
    <w:nsid w:val="4BA53C4F"/>
    <w:multiLevelType w:val="hybridMultilevel"/>
    <w:tmpl w:val="6688D484"/>
    <w:lvl w:ilvl="0" w:tplc="7564FB02">
      <w:start w:val="6698"/>
      <w:numFmt w:val="bullet"/>
      <w:lvlText w:val=""/>
      <w:lvlJc w:val="left"/>
      <w:pPr>
        <w:ind w:left="720" w:hanging="360"/>
      </w:pPr>
      <w:rPr>
        <w:rFonts w:ascii="Symbol" w:eastAsiaTheme="minorHAnsi" w:hAnsi="Symbol" w:cstheme="minorBidi" w:hint="default"/>
      </w:rPr>
    </w:lvl>
    <w:lvl w:ilvl="1" w:tplc="FDD6C71C" w:tentative="1">
      <w:start w:val="1"/>
      <w:numFmt w:val="bullet"/>
      <w:lvlText w:val="o"/>
      <w:lvlJc w:val="left"/>
      <w:pPr>
        <w:ind w:left="1440" w:hanging="360"/>
      </w:pPr>
      <w:rPr>
        <w:rFonts w:ascii="Courier New" w:hAnsi="Courier New" w:cs="Courier New" w:hint="default"/>
      </w:rPr>
    </w:lvl>
    <w:lvl w:ilvl="2" w:tplc="3B64EEB0" w:tentative="1">
      <w:start w:val="1"/>
      <w:numFmt w:val="bullet"/>
      <w:lvlText w:val=""/>
      <w:lvlJc w:val="left"/>
      <w:pPr>
        <w:ind w:left="2160" w:hanging="360"/>
      </w:pPr>
      <w:rPr>
        <w:rFonts w:ascii="Wingdings" w:hAnsi="Wingdings" w:hint="default"/>
      </w:rPr>
    </w:lvl>
    <w:lvl w:ilvl="3" w:tplc="876EFDD6" w:tentative="1">
      <w:start w:val="1"/>
      <w:numFmt w:val="bullet"/>
      <w:lvlText w:val=""/>
      <w:lvlJc w:val="left"/>
      <w:pPr>
        <w:ind w:left="2880" w:hanging="360"/>
      </w:pPr>
      <w:rPr>
        <w:rFonts w:ascii="Symbol" w:hAnsi="Symbol" w:hint="default"/>
      </w:rPr>
    </w:lvl>
    <w:lvl w:ilvl="4" w:tplc="937ED85C" w:tentative="1">
      <w:start w:val="1"/>
      <w:numFmt w:val="bullet"/>
      <w:lvlText w:val="o"/>
      <w:lvlJc w:val="left"/>
      <w:pPr>
        <w:ind w:left="3600" w:hanging="360"/>
      </w:pPr>
      <w:rPr>
        <w:rFonts w:ascii="Courier New" w:hAnsi="Courier New" w:cs="Courier New" w:hint="default"/>
      </w:rPr>
    </w:lvl>
    <w:lvl w:ilvl="5" w:tplc="CA90AE66" w:tentative="1">
      <w:start w:val="1"/>
      <w:numFmt w:val="bullet"/>
      <w:lvlText w:val=""/>
      <w:lvlJc w:val="left"/>
      <w:pPr>
        <w:ind w:left="4320" w:hanging="360"/>
      </w:pPr>
      <w:rPr>
        <w:rFonts w:ascii="Wingdings" w:hAnsi="Wingdings" w:hint="default"/>
      </w:rPr>
    </w:lvl>
    <w:lvl w:ilvl="6" w:tplc="11FE9328" w:tentative="1">
      <w:start w:val="1"/>
      <w:numFmt w:val="bullet"/>
      <w:lvlText w:val=""/>
      <w:lvlJc w:val="left"/>
      <w:pPr>
        <w:ind w:left="5040" w:hanging="360"/>
      </w:pPr>
      <w:rPr>
        <w:rFonts w:ascii="Symbol" w:hAnsi="Symbol" w:hint="default"/>
      </w:rPr>
    </w:lvl>
    <w:lvl w:ilvl="7" w:tplc="1048EE28" w:tentative="1">
      <w:start w:val="1"/>
      <w:numFmt w:val="bullet"/>
      <w:lvlText w:val="o"/>
      <w:lvlJc w:val="left"/>
      <w:pPr>
        <w:ind w:left="5760" w:hanging="360"/>
      </w:pPr>
      <w:rPr>
        <w:rFonts w:ascii="Courier New" w:hAnsi="Courier New" w:cs="Courier New" w:hint="default"/>
      </w:rPr>
    </w:lvl>
    <w:lvl w:ilvl="8" w:tplc="1C1CA1C6" w:tentative="1">
      <w:start w:val="1"/>
      <w:numFmt w:val="bullet"/>
      <w:lvlText w:val=""/>
      <w:lvlJc w:val="left"/>
      <w:pPr>
        <w:ind w:left="6480" w:hanging="360"/>
      </w:pPr>
      <w:rPr>
        <w:rFonts w:ascii="Wingdings" w:hAnsi="Wingdings" w:hint="default"/>
      </w:rPr>
    </w:lvl>
  </w:abstractNum>
  <w:abstractNum w:abstractNumId="7" w15:restartNumberingAfterBreak="0">
    <w:nsid w:val="53664825"/>
    <w:multiLevelType w:val="hybridMultilevel"/>
    <w:tmpl w:val="7892DDCC"/>
    <w:lvl w:ilvl="0" w:tplc="A9BE7494">
      <w:start w:val="1"/>
      <w:numFmt w:val="decimal"/>
      <w:lvlText w:val="%1."/>
      <w:lvlJc w:val="left"/>
      <w:pPr>
        <w:ind w:left="720" w:hanging="360"/>
      </w:pPr>
      <w:rPr>
        <w:rFonts w:hint="default"/>
      </w:rPr>
    </w:lvl>
    <w:lvl w:ilvl="1" w:tplc="E2DE1572" w:tentative="1">
      <w:start w:val="1"/>
      <w:numFmt w:val="lowerLetter"/>
      <w:lvlText w:val="%2."/>
      <w:lvlJc w:val="left"/>
      <w:pPr>
        <w:ind w:left="1440" w:hanging="360"/>
      </w:pPr>
    </w:lvl>
    <w:lvl w:ilvl="2" w:tplc="FBCC8CB0" w:tentative="1">
      <w:start w:val="1"/>
      <w:numFmt w:val="lowerRoman"/>
      <w:lvlText w:val="%3."/>
      <w:lvlJc w:val="right"/>
      <w:pPr>
        <w:ind w:left="2160" w:hanging="180"/>
      </w:pPr>
    </w:lvl>
    <w:lvl w:ilvl="3" w:tplc="A8008F1E" w:tentative="1">
      <w:start w:val="1"/>
      <w:numFmt w:val="decimal"/>
      <w:lvlText w:val="%4."/>
      <w:lvlJc w:val="left"/>
      <w:pPr>
        <w:ind w:left="2880" w:hanging="360"/>
      </w:pPr>
    </w:lvl>
    <w:lvl w:ilvl="4" w:tplc="0EDA125A" w:tentative="1">
      <w:start w:val="1"/>
      <w:numFmt w:val="lowerLetter"/>
      <w:lvlText w:val="%5."/>
      <w:lvlJc w:val="left"/>
      <w:pPr>
        <w:ind w:left="3600" w:hanging="360"/>
      </w:pPr>
    </w:lvl>
    <w:lvl w:ilvl="5" w:tplc="8B7EEAEE" w:tentative="1">
      <w:start w:val="1"/>
      <w:numFmt w:val="lowerRoman"/>
      <w:lvlText w:val="%6."/>
      <w:lvlJc w:val="right"/>
      <w:pPr>
        <w:ind w:left="4320" w:hanging="180"/>
      </w:pPr>
    </w:lvl>
    <w:lvl w:ilvl="6" w:tplc="4414145E" w:tentative="1">
      <w:start w:val="1"/>
      <w:numFmt w:val="decimal"/>
      <w:lvlText w:val="%7."/>
      <w:lvlJc w:val="left"/>
      <w:pPr>
        <w:ind w:left="5040" w:hanging="360"/>
      </w:pPr>
    </w:lvl>
    <w:lvl w:ilvl="7" w:tplc="DEAAD9DA" w:tentative="1">
      <w:start w:val="1"/>
      <w:numFmt w:val="lowerLetter"/>
      <w:lvlText w:val="%8."/>
      <w:lvlJc w:val="left"/>
      <w:pPr>
        <w:ind w:left="5760" w:hanging="360"/>
      </w:pPr>
    </w:lvl>
    <w:lvl w:ilvl="8" w:tplc="12A2216E" w:tentative="1">
      <w:start w:val="1"/>
      <w:numFmt w:val="lowerRoman"/>
      <w:lvlText w:val="%9."/>
      <w:lvlJc w:val="right"/>
      <w:pPr>
        <w:ind w:left="6480" w:hanging="180"/>
      </w:pPr>
    </w:lvl>
  </w:abstractNum>
  <w:abstractNum w:abstractNumId="8" w15:restartNumberingAfterBreak="0">
    <w:nsid w:val="660C25D6"/>
    <w:multiLevelType w:val="singleLevel"/>
    <w:tmpl w:val="6FEC2160"/>
    <w:lvl w:ilvl="0">
      <w:start w:val="1"/>
      <w:numFmt w:val="bullet"/>
      <w:lvlText w:val="—"/>
      <w:lvlJc w:val="left"/>
      <w:pPr>
        <w:tabs>
          <w:tab w:val="num" w:pos="340"/>
        </w:tabs>
        <w:ind w:left="340" w:hanging="340"/>
      </w:pPr>
      <w:rPr>
        <w:rFonts w:ascii="Arial" w:hAnsi="Arial" w:cs="Arial" w:hint="default"/>
        <w:color w:val="auto"/>
        <w:sz w:val="24"/>
      </w:rPr>
    </w:lvl>
  </w:abstractNum>
  <w:num w:numId="1" w16cid:durableId="1242249912">
    <w:abstractNumId w:val="8"/>
  </w:num>
  <w:num w:numId="2" w16cid:durableId="1326738647">
    <w:abstractNumId w:val="4"/>
  </w:num>
  <w:num w:numId="3" w16cid:durableId="2038388846">
    <w:abstractNumId w:val="6"/>
  </w:num>
  <w:num w:numId="4" w16cid:durableId="692920913">
    <w:abstractNumId w:val="1"/>
  </w:num>
  <w:num w:numId="5" w16cid:durableId="1914243882">
    <w:abstractNumId w:val="5"/>
  </w:num>
  <w:num w:numId="6" w16cid:durableId="580453670">
    <w:abstractNumId w:val="0"/>
  </w:num>
  <w:num w:numId="7" w16cid:durableId="967777930">
    <w:abstractNumId w:val="7"/>
  </w:num>
  <w:num w:numId="8" w16cid:durableId="205676422">
    <w:abstractNumId w:val="3"/>
  </w:num>
  <w:num w:numId="9" w16cid:durableId="972949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5DD"/>
    <w:rsid w:val="00043660"/>
    <w:rsid w:val="00043E53"/>
    <w:rsid w:val="000821E7"/>
    <w:rsid w:val="0008326D"/>
    <w:rsid w:val="00092D6E"/>
    <w:rsid w:val="000B0101"/>
    <w:rsid w:val="000D748A"/>
    <w:rsid w:val="000F2144"/>
    <w:rsid w:val="0010496D"/>
    <w:rsid w:val="001825A4"/>
    <w:rsid w:val="001A562F"/>
    <w:rsid w:val="001A6713"/>
    <w:rsid w:val="001B42CB"/>
    <w:rsid w:val="00217079"/>
    <w:rsid w:val="002200CD"/>
    <w:rsid w:val="002419DE"/>
    <w:rsid w:val="00247C7C"/>
    <w:rsid w:val="00286D9D"/>
    <w:rsid w:val="00295619"/>
    <w:rsid w:val="002B1437"/>
    <w:rsid w:val="002E302B"/>
    <w:rsid w:val="002F1329"/>
    <w:rsid w:val="002F3403"/>
    <w:rsid w:val="003319C6"/>
    <w:rsid w:val="00343399"/>
    <w:rsid w:val="003574D0"/>
    <w:rsid w:val="00361820"/>
    <w:rsid w:val="00385250"/>
    <w:rsid w:val="003873B0"/>
    <w:rsid w:val="00390736"/>
    <w:rsid w:val="00396141"/>
    <w:rsid w:val="003D7072"/>
    <w:rsid w:val="00430B98"/>
    <w:rsid w:val="004B1025"/>
    <w:rsid w:val="004D1533"/>
    <w:rsid w:val="004D2496"/>
    <w:rsid w:val="004E1B95"/>
    <w:rsid w:val="004F73E8"/>
    <w:rsid w:val="005414AE"/>
    <w:rsid w:val="0055458B"/>
    <w:rsid w:val="005738C2"/>
    <w:rsid w:val="00625A70"/>
    <w:rsid w:val="00645CEA"/>
    <w:rsid w:val="00665818"/>
    <w:rsid w:val="006D58EB"/>
    <w:rsid w:val="006E5318"/>
    <w:rsid w:val="006F5087"/>
    <w:rsid w:val="0070242D"/>
    <w:rsid w:val="007144DA"/>
    <w:rsid w:val="007478DB"/>
    <w:rsid w:val="007561D0"/>
    <w:rsid w:val="00773110"/>
    <w:rsid w:val="007C2C01"/>
    <w:rsid w:val="007E4301"/>
    <w:rsid w:val="00811CCA"/>
    <w:rsid w:val="00820B2B"/>
    <w:rsid w:val="008415DD"/>
    <w:rsid w:val="00843B9E"/>
    <w:rsid w:val="008720E6"/>
    <w:rsid w:val="00875F01"/>
    <w:rsid w:val="00877773"/>
    <w:rsid w:val="00880C5E"/>
    <w:rsid w:val="00880E83"/>
    <w:rsid w:val="008F589F"/>
    <w:rsid w:val="00913869"/>
    <w:rsid w:val="009B57F3"/>
    <w:rsid w:val="009C488A"/>
    <w:rsid w:val="00A16407"/>
    <w:rsid w:val="00A25D7A"/>
    <w:rsid w:val="00A3253A"/>
    <w:rsid w:val="00A46593"/>
    <w:rsid w:val="00AB4644"/>
    <w:rsid w:val="00AB7FAD"/>
    <w:rsid w:val="00AF0CF5"/>
    <w:rsid w:val="00AF18D3"/>
    <w:rsid w:val="00AF49C2"/>
    <w:rsid w:val="00B22CDF"/>
    <w:rsid w:val="00B26F3B"/>
    <w:rsid w:val="00B51F12"/>
    <w:rsid w:val="00B72396"/>
    <w:rsid w:val="00B97C69"/>
    <w:rsid w:val="00BB2E4B"/>
    <w:rsid w:val="00BC7524"/>
    <w:rsid w:val="00BD52A6"/>
    <w:rsid w:val="00C0353A"/>
    <w:rsid w:val="00C23221"/>
    <w:rsid w:val="00C42B3B"/>
    <w:rsid w:val="00C72461"/>
    <w:rsid w:val="00C95295"/>
    <w:rsid w:val="00CA5096"/>
    <w:rsid w:val="00CE67C0"/>
    <w:rsid w:val="00D0131B"/>
    <w:rsid w:val="00D519C3"/>
    <w:rsid w:val="00DA3DEF"/>
    <w:rsid w:val="00DB0252"/>
    <w:rsid w:val="00DD136F"/>
    <w:rsid w:val="00E1797D"/>
    <w:rsid w:val="00E21CFC"/>
    <w:rsid w:val="00E2361C"/>
    <w:rsid w:val="00E44E9B"/>
    <w:rsid w:val="00E676DE"/>
    <w:rsid w:val="00E73454"/>
    <w:rsid w:val="00E84E4C"/>
    <w:rsid w:val="00EA2A7D"/>
    <w:rsid w:val="00EB2CA8"/>
    <w:rsid w:val="00ED0395"/>
    <w:rsid w:val="00F15743"/>
    <w:rsid w:val="00F25EE4"/>
    <w:rsid w:val="00F312FC"/>
    <w:rsid w:val="00F45F64"/>
    <w:rsid w:val="00F53E4F"/>
    <w:rsid w:val="00F620C0"/>
    <w:rsid w:val="00F80DE5"/>
    <w:rsid w:val="00FA3018"/>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E4BF6"/>
  <w15:docId w15:val="{BF4D4E3E-44C5-4F96-8896-82CC2FFF2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1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15D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415DD"/>
  </w:style>
  <w:style w:type="paragraph" w:styleId="AltBilgi">
    <w:name w:val="footer"/>
    <w:basedOn w:val="Normal"/>
    <w:link w:val="AltBilgiChar"/>
    <w:uiPriority w:val="99"/>
    <w:unhideWhenUsed/>
    <w:rsid w:val="008415D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415DD"/>
  </w:style>
  <w:style w:type="paragraph" w:styleId="ListeParagraf">
    <w:name w:val="List Paragraph"/>
    <w:basedOn w:val="Normal"/>
    <w:uiPriority w:val="34"/>
    <w:qFormat/>
    <w:rsid w:val="00B97C69"/>
    <w:pPr>
      <w:ind w:left="720"/>
      <w:contextualSpacing/>
    </w:pPr>
  </w:style>
  <w:style w:type="paragraph" w:customStyle="1" w:styleId="Default">
    <w:name w:val="Default"/>
    <w:rsid w:val="00EA2A7D"/>
    <w:pPr>
      <w:autoSpaceDE w:val="0"/>
      <w:autoSpaceDN w:val="0"/>
      <w:adjustRightInd w:val="0"/>
      <w:spacing w:after="0" w:line="240" w:lineRule="auto"/>
    </w:pPr>
    <w:rPr>
      <w:rFonts w:ascii="Calibri" w:hAnsi="Calibri" w:cs="Calibri"/>
      <w:color w:val="000000"/>
      <w:sz w:val="24"/>
      <w:szCs w:val="24"/>
    </w:rPr>
  </w:style>
  <w:style w:type="character" w:styleId="AklamaBavurusu">
    <w:name w:val="annotation reference"/>
    <w:basedOn w:val="VarsaylanParagrafYazTipi"/>
    <w:uiPriority w:val="99"/>
    <w:semiHidden/>
    <w:unhideWhenUsed/>
    <w:rsid w:val="00217079"/>
    <w:rPr>
      <w:sz w:val="16"/>
      <w:szCs w:val="16"/>
    </w:rPr>
  </w:style>
  <w:style w:type="paragraph" w:styleId="AklamaMetni">
    <w:name w:val="annotation text"/>
    <w:basedOn w:val="Normal"/>
    <w:link w:val="AklamaMetniChar"/>
    <w:uiPriority w:val="99"/>
    <w:semiHidden/>
    <w:unhideWhenUsed/>
    <w:rsid w:val="0021707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17079"/>
    <w:rPr>
      <w:sz w:val="20"/>
      <w:szCs w:val="20"/>
    </w:rPr>
  </w:style>
  <w:style w:type="paragraph" w:styleId="AklamaKonusu">
    <w:name w:val="annotation subject"/>
    <w:basedOn w:val="AklamaMetni"/>
    <w:next w:val="AklamaMetni"/>
    <w:link w:val="AklamaKonusuChar"/>
    <w:uiPriority w:val="99"/>
    <w:semiHidden/>
    <w:unhideWhenUsed/>
    <w:rsid w:val="00217079"/>
    <w:rPr>
      <w:b/>
      <w:bCs/>
    </w:rPr>
  </w:style>
  <w:style w:type="character" w:customStyle="1" w:styleId="AklamaKonusuChar">
    <w:name w:val="Açıklama Konusu Char"/>
    <w:basedOn w:val="AklamaMetniChar"/>
    <w:link w:val="AklamaKonusu"/>
    <w:uiPriority w:val="99"/>
    <w:semiHidden/>
    <w:rsid w:val="00217079"/>
    <w:rPr>
      <w:b/>
      <w:bCs/>
      <w:sz w:val="20"/>
      <w:szCs w:val="20"/>
    </w:rPr>
  </w:style>
  <w:style w:type="paragraph" w:styleId="BalonMetni">
    <w:name w:val="Balloon Text"/>
    <w:basedOn w:val="Normal"/>
    <w:link w:val="BalonMetniChar"/>
    <w:uiPriority w:val="99"/>
    <w:semiHidden/>
    <w:unhideWhenUsed/>
    <w:rsid w:val="0021707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17079"/>
    <w:rPr>
      <w:rFonts w:ascii="Segoe UI" w:hAnsi="Segoe UI" w:cs="Segoe UI"/>
      <w:sz w:val="18"/>
      <w:szCs w:val="18"/>
    </w:rPr>
  </w:style>
  <w:style w:type="paragraph" w:styleId="Dzeltme">
    <w:name w:val="Revision"/>
    <w:hidden/>
    <w:uiPriority w:val="99"/>
    <w:semiHidden/>
    <w:rsid w:val="00286D9D"/>
    <w:pPr>
      <w:spacing w:after="0" w:line="240" w:lineRule="auto"/>
    </w:pPr>
  </w:style>
  <w:style w:type="table" w:styleId="TabloKlavuzu">
    <w:name w:val="Table Grid"/>
    <w:basedOn w:val="NormalTablo"/>
    <w:uiPriority w:val="39"/>
    <w:rsid w:val="00286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4">
    <w:name w:val="Plain Table 4"/>
    <w:basedOn w:val="NormalTablo"/>
    <w:uiPriority w:val="44"/>
    <w:rsid w:val="001A562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YerTutucuMetni">
    <w:name w:val="Placeholder Text"/>
    <w:basedOn w:val="VarsaylanParagrafYazTipi"/>
    <w:uiPriority w:val="99"/>
    <w:semiHidden/>
    <w:rsid w:val="00AB7F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8385fab8-7f7a-4e36-a289-be15152af54d</TitusGUID>
  <TitusMetadata xmlns="">eyJucyI6Ind3dy5kZXRlY2guY29tLnRyIiwicHJvcHMiOlt7Im4iOiJBa3NpZ29ydGFLVktLIiwidmFscyI6W3sidmFsdWUiOiJLWS02Zjc2MDgxNiJ9XX0seyJuIjoiQWtzaWdvcnRhQ2xhc3NpZmljYXRpb24iLCJ2YWxzIjpbeyJ2YWx1ZSI6IktpLTY5ZjQ1ZDQ1In1dfV19</TitusMetadata>
</titus>
</file>

<file path=customXml/itemProps1.xml><?xml version="1.0" encoding="utf-8"?>
<ds:datastoreItem xmlns:ds="http://schemas.openxmlformats.org/officeDocument/2006/customXml" ds:itemID="{760A652E-48D9-48C2-8B82-C57C0452985E}">
  <ds:schemaRefs>
    <ds:schemaRef ds:uri="http://schemas.openxmlformats.org/officeDocument/2006/bibliography"/>
  </ds:schemaRefs>
</ds:datastoreItem>
</file>

<file path=customXml/itemProps2.xml><?xml version="1.0" encoding="utf-8"?>
<ds:datastoreItem xmlns:ds="http://schemas.openxmlformats.org/officeDocument/2006/customXml" ds:itemID="{DDE77697-EE28-48FF-B3D6-2B0158809FDB}">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767</Words>
  <Characters>4045</Characters>
  <Application>Microsoft Office Word</Application>
  <DocSecurity>0</DocSecurity>
  <Lines>127</Lines>
  <Paragraphs>60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KPMG</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Salci, Can</dc:creator>
  <cp:keywords>KURUM İÇİ, KVKK - Yok</cp:keywords>
  <cp:lastModifiedBy>Nazlıhan Özdemir Coşkun (AKS - Hasar ve Hukuk)</cp:lastModifiedBy>
  <cp:revision>8</cp:revision>
  <cp:lastPrinted>2018-03-27T12:18:00Z</cp:lastPrinted>
  <dcterms:created xsi:type="dcterms:W3CDTF">2018-11-20T12:10:00Z</dcterms:created>
  <dcterms:modified xsi:type="dcterms:W3CDTF">2025-02-18T19:00:00Z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ksigortaClassification">
    <vt:lpwstr>Ki-69f45d45</vt:lpwstr>
  </property>
  <property fmtid="{D5CDD505-2E9C-101B-9397-08002B2CF9AE}" pid="3" name="AksigortaKVKK">
    <vt:lpwstr>KY-6f760816</vt:lpwstr>
  </property>
  <property fmtid="{D5CDD505-2E9C-101B-9397-08002B2CF9AE}" pid="4" name="Classification">
    <vt:lpwstr>Ki-69f45d45</vt:lpwstr>
  </property>
  <property fmtid="{D5CDD505-2E9C-101B-9397-08002B2CF9AE}" pid="5" name="KVKK">
    <vt:lpwstr>KY-6f760816</vt:lpwstr>
  </property>
  <property fmtid="{D5CDD505-2E9C-101B-9397-08002B2CF9AE}" pid="6" name="TitusGUID">
    <vt:lpwstr>8385fab8-7f7a-4e36-a289-be15152af54d</vt:lpwstr>
  </property>
</Properties>
</file>